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tl/>
        </w:rPr>
      </w:pPr>
      <w:bookmarkStart w:id="0" w:name="_GoBack"/>
      <w:bookmarkEnd w:id="0"/>
    </w:p>
    <w:p w:rsidR="00E37604" w:rsidRDefault="00E37604" w:rsidP="006816EC">
      <w:pPr>
        <w:suppressLineNumbers/>
        <w:rPr>
          <w:sz w:val="26"/>
          <w:szCs w:val="26"/>
        </w:rPr>
      </w:pPr>
      <w:r>
        <w:rPr>
          <w:rFonts w:hint="cs"/>
          <w:sz w:val="26"/>
          <w:szCs w:val="26"/>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r>
              <w:rPr>
                <w:rFonts w:hint="cs"/>
                <w:b/>
                <w:bCs/>
                <w:sz w:val="28"/>
                <w:rtl/>
              </w:rPr>
              <w:t>ל</w:t>
            </w:r>
            <w:r w:rsidR="006816EC">
              <w:rPr>
                <w:rFonts w:hint="cs"/>
                <w:b/>
                <w:bCs/>
                <w:sz w:val="28"/>
                <w:rtl/>
              </w:rPr>
              <w:t xml:space="preserve">פני </w:t>
            </w:r>
          </w:p>
        </w:tc>
        <w:tc>
          <w:tcPr>
            <w:tcW w:w="8077" w:type="dxa"/>
            <w:gridSpan w:val="2"/>
            <w:hideMark/>
          </w:tcPr>
          <w:p w:rsidR="006816EC" w:rsidRPr="00A96F76" w:rsidRDefault="00B32C61" w:rsidP="00A96F76">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b/>
                  <w:bCs/>
                  <w:rtl/>
                </w:rPr>
                <w:alias w:val="1573"/>
                <w:tag w:val="1573"/>
                <w:id w:val="407734867"/>
                <w:text w:multiLine="1"/>
              </w:sdtPr>
              <w:sdtEndPr/>
              <w:sdtContent>
                <w:r w:rsidR="00A96F76" w:rsidRPr="00A96F76">
                  <w:rPr>
                    <w:rFonts w:hint="cs"/>
                    <w:b/>
                    <w:bCs/>
                    <w:rtl/>
                  </w:rPr>
                  <w:t>אפרת</w:t>
                </w:r>
                <w:r w:rsidRPr="00A96F76">
                  <w:rPr>
                    <w:b/>
                    <w:bCs/>
                    <w:rtl/>
                  </w:rPr>
                  <w:t xml:space="preserve"> ונקרט</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38256B" w:rsidRDefault="00A77952" w:rsidP="00A77952">
                <w:pPr>
                  <w:rPr>
                    <w:rFonts w:ascii="Arial (W1)" w:hAnsi="Arial (W1)"/>
                    <w:b/>
                    <w:bCs/>
                    <w:noProof w:val="0"/>
                    <w:sz w:val="28"/>
                    <w:szCs w:val="28"/>
                  </w:rPr>
                </w:pPr>
                <w:r>
                  <w:rPr>
                    <w:rFonts w:hint="cs"/>
                    <w:b/>
                    <w:bCs/>
                    <w:noProof w:val="0"/>
                    <w:sz w:val="28"/>
                    <w:rtl/>
                  </w:rPr>
                  <w:t>תובע</w:t>
                </w:r>
              </w:p>
            </w:sdtContent>
          </w:sdt>
        </w:tc>
        <w:tc>
          <w:tcPr>
            <w:tcW w:w="5571" w:type="dxa"/>
          </w:tcPr>
          <w:p w:rsidR="006816EC" w:rsidRDefault="006816EC">
            <w:pPr>
              <w:rPr>
                <w:rFonts w:ascii="Arial (W1)" w:hAnsi="Arial (W1)"/>
                <w:b/>
                <w:bCs/>
                <w:noProof w:val="0"/>
                <w:sz w:val="28"/>
                <w:szCs w:val="28"/>
                <w:rtl/>
              </w:rPr>
            </w:pPr>
          </w:p>
          <w:p w:rsidR="006816EC" w:rsidRDefault="00F776AE" w:rsidP="00A77952">
            <w:pPr>
              <w:rPr>
                <w:rFonts w:ascii="Arial (W1)" w:hAnsi="Arial (W1)"/>
                <w:b/>
                <w:bCs/>
                <w:noProof w:val="0"/>
                <w:sz w:val="28"/>
                <w:szCs w:val="28"/>
              </w:rPr>
            </w:pPr>
            <w:r>
              <w:rPr>
                <w:rFonts w:hint="cs"/>
                <w:b/>
                <w:bCs/>
                <w:noProof w:val="0"/>
                <w:sz w:val="28"/>
                <w:rtl/>
              </w:rPr>
              <w:t>ש'</w:t>
            </w:r>
            <w:r w:rsidR="00E44DDF">
              <w:rPr>
                <w:rFonts w:hint="cs"/>
                <w:b/>
                <w:bCs/>
                <w:noProof w:val="0"/>
                <w:sz w:val="28"/>
                <w:rtl/>
              </w:rPr>
              <w:t xml:space="preserve"> </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AA362E">
            <w:pPr>
              <w:rPr>
                <w:rFonts w:ascii="Arial (W1)" w:hAnsi="Arial (W1)"/>
                <w:b/>
                <w:bCs/>
                <w:noProof w:val="0"/>
                <w:sz w:val="28"/>
                <w:szCs w:val="28"/>
              </w:rPr>
            </w:pPr>
            <w:sdt>
              <w:sdtPr>
                <w:rPr>
                  <w:rFonts w:hint="cs"/>
                  <w:rtl/>
                </w:rPr>
                <w:alias w:val="1184"/>
                <w:tag w:val="1184"/>
                <w:id w:val="-910234160"/>
                <w:text w:multiLine="1"/>
              </w:sdtPr>
              <w:sdtEndPr/>
              <w:sdtContent>
                <w:r w:rsidR="00FB3C14">
                  <w:rPr>
                    <w:rFonts w:hint="cs"/>
                    <w:b/>
                    <w:bCs/>
                    <w:noProof w:val="0"/>
                    <w:sz w:val="28"/>
                    <w:rtl/>
                  </w:rPr>
                  <w:t>נתבעים</w:t>
                </w:r>
              </w:sdtContent>
            </w:sdt>
          </w:p>
        </w:tc>
        <w:tc>
          <w:tcPr>
            <w:tcW w:w="5571" w:type="dxa"/>
          </w:tcPr>
          <w:p w:rsidR="006816EC" w:rsidRDefault="006816EC">
            <w:pPr>
              <w:rPr>
                <w:rFonts w:ascii="Arial (W1)" w:hAnsi="Arial (W1)"/>
                <w:b/>
                <w:bCs/>
                <w:noProof w:val="0"/>
                <w:sz w:val="28"/>
                <w:szCs w:val="28"/>
                <w:rtl/>
              </w:rPr>
            </w:pPr>
          </w:p>
          <w:p w:rsidR="00A77952" w:rsidRDefault="00AA362E" w:rsidP="00A77952">
            <w:pPr>
              <w:rPr>
                <w:rtl/>
              </w:rPr>
            </w:pPr>
            <w:sdt>
              <w:sdtPr>
                <w:rPr>
                  <w:rFonts w:hint="cs"/>
                  <w:rtl/>
                </w:rPr>
                <w:alias w:val="1571"/>
                <w:tag w:val="1571"/>
                <w:id w:val="-1361515445"/>
                <w:text w:multiLine="1"/>
              </w:sdtPr>
              <w:sdtEndPr/>
              <w:sdtContent>
                <w:r w:rsidR="00FB3C14">
                  <w:rPr>
                    <w:rFonts w:hint="cs"/>
                    <w:b/>
                    <w:bCs/>
                    <w:noProof w:val="0"/>
                    <w:sz w:val="28"/>
                    <w:rtl/>
                  </w:rPr>
                  <w:t>1</w:t>
                </w:r>
              </w:sdtContent>
            </w:sdt>
            <w:r w:rsidR="006816EC">
              <w:rPr>
                <w:rFonts w:hint="cs"/>
                <w:b/>
                <w:bCs/>
                <w:noProof w:val="0"/>
                <w:sz w:val="28"/>
                <w:rtl/>
              </w:rPr>
              <w:t>.</w:t>
            </w:r>
            <w:sdt>
              <w:sdtPr>
                <w:rPr>
                  <w:rFonts w:hint="cs"/>
                  <w:b/>
                  <w:bCs/>
                  <w:noProof w:val="0"/>
                  <w:sz w:val="28"/>
                  <w:rtl/>
                </w:rPr>
                <w:alias w:val="1486"/>
                <w:tag w:val="1486"/>
                <w:id w:val="1487590763"/>
                <w:text w:multiLine="1"/>
              </w:sdtPr>
              <w:sdtEndPr/>
              <w:sdtContent>
                <w:r w:rsidR="00FB3C14">
                  <w:rPr>
                    <w:rFonts w:hint="cs"/>
                    <w:b/>
                    <w:bCs/>
                    <w:noProof w:val="0"/>
                    <w:sz w:val="28"/>
                    <w:rtl/>
                  </w:rPr>
                  <w:t>האפוטרופוס הכללי במחוז תל-אביב</w:t>
                </w:r>
              </w:sdtContent>
            </w:sdt>
            <w:r w:rsidR="009C358E" w:rsidRPr="009C358E">
              <w:rPr>
                <w:rFonts w:hint="cs"/>
                <w:b/>
                <w:bCs/>
                <w:noProof w:val="0"/>
                <w:sz w:val="28"/>
                <w:rtl/>
              </w:rPr>
              <w:t xml:space="preserve"> </w:t>
            </w:r>
          </w:p>
          <w:p w:rsidR="006816EC" w:rsidRDefault="00AA362E" w:rsidP="00F776AE">
            <w:pPr>
              <w:rPr>
                <w:rFonts w:ascii="Arial (W1)" w:hAnsi="Arial (W1)"/>
                <w:b/>
                <w:bCs/>
                <w:noProof w:val="0"/>
                <w:sz w:val="28"/>
                <w:szCs w:val="28"/>
              </w:rPr>
            </w:pPr>
            <w:sdt>
              <w:sdtPr>
                <w:rPr>
                  <w:rFonts w:hint="cs"/>
                  <w:rtl/>
                </w:rPr>
                <w:alias w:val="1571"/>
                <w:tag w:val="1571"/>
                <w:id w:val="-1649971813"/>
                <w:text w:multiLine="1"/>
              </w:sdtPr>
              <w:sdtEndPr/>
              <w:sdtContent>
                <w:r w:rsidR="00FB3C14">
                  <w:rPr>
                    <w:rFonts w:hint="cs"/>
                    <w:b/>
                    <w:bCs/>
                    <w:noProof w:val="0"/>
                    <w:sz w:val="28"/>
                    <w:rtl/>
                  </w:rPr>
                  <w:t>2</w:t>
                </w:r>
              </w:sdtContent>
            </w:sdt>
            <w:r w:rsidR="006816EC">
              <w:rPr>
                <w:rFonts w:hint="cs"/>
                <w:b/>
                <w:bCs/>
                <w:noProof w:val="0"/>
                <w:sz w:val="28"/>
                <w:rtl/>
              </w:rPr>
              <w:t>.</w:t>
            </w:r>
            <w:r w:rsidR="00F776AE">
              <w:rPr>
                <w:rFonts w:hint="cs"/>
                <w:b/>
                <w:bCs/>
                <w:noProof w:val="0"/>
                <w:sz w:val="28"/>
                <w:rtl/>
              </w:rPr>
              <w:t>א.ב (המנוחה)</w:t>
            </w:r>
            <w:r w:rsidR="00E44DDF">
              <w:rPr>
                <w:rFonts w:hint="cs"/>
                <w:rtl/>
              </w:rPr>
              <w:t xml:space="preserve"> </w:t>
            </w:r>
          </w:p>
          <w:p w:rsidR="006816EC" w:rsidRDefault="00AA362E" w:rsidP="00F776AE">
            <w:pPr>
              <w:rPr>
                <w:rFonts w:ascii="Arial (W1)" w:hAnsi="Arial (W1)"/>
                <w:b/>
                <w:bCs/>
                <w:noProof w:val="0"/>
                <w:sz w:val="28"/>
                <w:szCs w:val="28"/>
              </w:rPr>
            </w:pPr>
            <w:sdt>
              <w:sdtPr>
                <w:rPr>
                  <w:rFonts w:hint="cs"/>
                  <w:rtl/>
                </w:rPr>
                <w:alias w:val="1571"/>
                <w:tag w:val="1571"/>
                <w:id w:val="1423217052"/>
                <w:text w:multiLine="1"/>
              </w:sdtPr>
              <w:sdtEndPr/>
              <w:sdtContent>
                <w:r w:rsidR="00FB3C14">
                  <w:rPr>
                    <w:rFonts w:hint="cs"/>
                    <w:b/>
                    <w:bCs/>
                    <w:noProof w:val="0"/>
                    <w:sz w:val="28"/>
                    <w:rtl/>
                  </w:rPr>
                  <w:t>3</w:t>
                </w:r>
              </w:sdtContent>
            </w:sdt>
            <w:r w:rsidR="006816EC">
              <w:rPr>
                <w:rFonts w:hint="cs"/>
                <w:b/>
                <w:bCs/>
                <w:noProof w:val="0"/>
                <w:sz w:val="28"/>
                <w:rtl/>
              </w:rPr>
              <w:t>.</w:t>
            </w:r>
            <w:r w:rsidR="00F776AE">
              <w:rPr>
                <w:rFonts w:hint="cs"/>
                <w:b/>
                <w:bCs/>
                <w:noProof w:val="0"/>
                <w:sz w:val="28"/>
                <w:rtl/>
              </w:rPr>
              <w:t>מ'</w:t>
            </w:r>
            <w:r w:rsidR="00E44DDF">
              <w:rPr>
                <w:rFonts w:hint="cs"/>
                <w:rtl/>
              </w:rPr>
              <w:t xml:space="preserve"> </w:t>
            </w:r>
          </w:p>
        </w:tc>
      </w:tr>
      <w:tr w:rsidR="00D36A71" w:rsidTr="00A94B1C">
        <w:trPr>
          <w:jc w:val="center"/>
        </w:trPr>
        <w:tc>
          <w:tcPr>
            <w:tcW w:w="8820" w:type="dxa"/>
            <w:gridSpan w:val="3"/>
          </w:tcPr>
          <w:p w:rsidR="00D36A71" w:rsidRDefault="00D36A71">
            <w:pPr>
              <w:rPr>
                <w:rFonts w:ascii="Arial (W1)" w:hAnsi="Arial (W1)"/>
                <w:b/>
                <w:bCs/>
                <w:noProof w:val="0"/>
                <w:sz w:val="28"/>
                <w:szCs w:val="28"/>
                <w:rtl/>
              </w:rPr>
            </w:pPr>
          </w:p>
          <w:p w:rsidR="00D36A71" w:rsidRDefault="00D36A71">
            <w:pPr>
              <w:rPr>
                <w:rFonts w:ascii="Arial (W1)" w:hAnsi="Arial (W1)"/>
                <w:b/>
                <w:bCs/>
                <w:noProof w:val="0"/>
                <w:sz w:val="28"/>
                <w:szCs w:val="28"/>
              </w:rPr>
            </w:pPr>
          </w:p>
          <w:p w:rsidR="00D36A71" w:rsidRDefault="00D36A71">
            <w:pPr>
              <w:rPr>
                <w:rFonts w:ascii="Arial (W1)" w:hAnsi="Arial (W1)"/>
                <w:b/>
                <w:bCs/>
                <w:noProof w:val="0"/>
                <w:sz w:val="28"/>
                <w:szCs w:val="28"/>
                <w:rtl/>
              </w:rPr>
            </w:pPr>
          </w:p>
        </w:tc>
      </w:tr>
      <w:tr w:rsidR="00D36A71" w:rsidTr="006816EC">
        <w:trPr>
          <w:jc w:val="center"/>
        </w:trPr>
        <w:tc>
          <w:tcPr>
            <w:tcW w:w="3249" w:type="dxa"/>
            <w:gridSpan w:val="2"/>
          </w:tcPr>
          <w:p w:rsidR="0038256B" w:rsidRDefault="0038256B">
            <w:pPr>
              <w:rPr>
                <w:rFonts w:ascii="David" w:eastAsia="David" w:hAnsi="David"/>
                <w:noProof w:val="0"/>
              </w:rPr>
            </w:pPr>
          </w:p>
        </w:tc>
        <w:tc>
          <w:tcPr>
            <w:tcW w:w="5571" w:type="dxa"/>
          </w:tcPr>
          <w:p w:rsidR="0038256B" w:rsidRDefault="0038256B">
            <w:pPr>
              <w:rPr>
                <w:rFonts w:cs="Times New Roman"/>
              </w:rPr>
            </w:pPr>
          </w:p>
        </w:tc>
      </w:tr>
    </w:tbl>
    <w:p w:rsidR="006816EC" w:rsidRDefault="006816EC"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A77952" w:rsidRDefault="00A77952" w:rsidP="00A77952">
      <w:pPr>
        <w:jc w:val="both"/>
        <w:rPr>
          <w:rFonts w:ascii="David" w:hAnsi="David"/>
          <w:noProof w:val="0"/>
          <w:u w:val="single"/>
        </w:rPr>
      </w:pPr>
      <w:r>
        <w:rPr>
          <w:rFonts w:ascii="David" w:hAnsi="David"/>
          <w:u w:val="single"/>
          <w:rtl/>
        </w:rPr>
        <w:t xml:space="preserve"> </w:t>
      </w:r>
    </w:p>
    <w:p w:rsidR="00A77952" w:rsidRDefault="00A77952" w:rsidP="00A77952">
      <w:pPr>
        <w:ind w:left="11" w:hanging="720"/>
        <w:jc w:val="both"/>
        <w:rPr>
          <w:rFonts w:ascii="David" w:hAnsi="David"/>
          <w:u w:val="single"/>
          <w:rtl/>
        </w:rPr>
      </w:pPr>
    </w:p>
    <w:p w:rsidR="00A77952" w:rsidRDefault="00A77952" w:rsidP="002413D2">
      <w:pPr>
        <w:spacing w:line="480" w:lineRule="auto"/>
        <w:ind w:left="11"/>
        <w:jc w:val="both"/>
        <w:rPr>
          <w:rFonts w:ascii="David" w:hAnsi="David"/>
          <w:rtl/>
        </w:rPr>
      </w:pPr>
      <w:r>
        <w:rPr>
          <w:rFonts w:ascii="David" w:hAnsi="David"/>
          <w:rtl/>
        </w:rPr>
        <w:t xml:space="preserve">בפניי בקשת הזוכה, אחיינה של המנוחה למתן צו לקיום צוואת המנוחה </w:t>
      </w:r>
      <w:r w:rsidR="008138BB">
        <w:rPr>
          <w:rFonts w:ascii="David" w:hAnsi="David"/>
        </w:rPr>
        <w:t>XX</w:t>
      </w:r>
      <w:r w:rsidR="002413D2">
        <w:rPr>
          <w:rFonts w:ascii="David" w:hAnsi="David" w:hint="cs"/>
          <w:rtl/>
        </w:rPr>
        <w:t xml:space="preserve"> ז"ל</w:t>
      </w:r>
      <w:r>
        <w:rPr>
          <w:rFonts w:ascii="David" w:hAnsi="David"/>
          <w:rtl/>
        </w:rPr>
        <w:t xml:space="preserve"> מיום </w:t>
      </w:r>
      <w:r w:rsidR="00A96F76">
        <w:rPr>
          <w:rFonts w:ascii="David" w:hAnsi="David"/>
        </w:rPr>
        <w:t>XX</w:t>
      </w:r>
      <w:r>
        <w:rPr>
          <w:rFonts w:ascii="David" w:hAnsi="David"/>
          <w:rtl/>
        </w:rPr>
        <w:t xml:space="preserve">  ומנגד התנגדות לקיומה שהגיש בעלה של המנוחה אשר </w:t>
      </w:r>
      <w:r w:rsidR="002413D2">
        <w:rPr>
          <w:rFonts w:ascii="David" w:hAnsi="David" w:hint="cs"/>
          <w:rtl/>
        </w:rPr>
        <w:t>אינו זוכה על פי הצוואה.</w:t>
      </w:r>
    </w:p>
    <w:p w:rsidR="002413D2" w:rsidRDefault="002413D2" w:rsidP="00A77952">
      <w:pPr>
        <w:spacing w:line="360" w:lineRule="auto"/>
        <w:ind w:left="11"/>
        <w:jc w:val="both"/>
        <w:rPr>
          <w:rFonts w:ascii="David" w:hAnsi="David"/>
          <w:b/>
          <w:bCs/>
          <w:sz w:val="26"/>
          <w:szCs w:val="26"/>
          <w:rtl/>
        </w:rPr>
      </w:pPr>
    </w:p>
    <w:p w:rsidR="00A77952" w:rsidRDefault="00A77952" w:rsidP="00A77952">
      <w:pPr>
        <w:spacing w:line="360" w:lineRule="auto"/>
        <w:ind w:left="11"/>
        <w:jc w:val="both"/>
        <w:rPr>
          <w:rFonts w:ascii="David" w:hAnsi="David"/>
          <w:b/>
          <w:bCs/>
          <w:sz w:val="26"/>
          <w:szCs w:val="26"/>
          <w:rtl/>
        </w:rPr>
      </w:pPr>
      <w:r>
        <w:rPr>
          <w:rFonts w:ascii="David" w:hAnsi="David"/>
          <w:b/>
          <w:bCs/>
          <w:sz w:val="26"/>
          <w:szCs w:val="26"/>
          <w:rtl/>
        </w:rPr>
        <w:t>רקע</w:t>
      </w:r>
    </w:p>
    <w:p w:rsidR="00A77952" w:rsidRDefault="00A77952" w:rsidP="00A77952">
      <w:pPr>
        <w:spacing w:line="360" w:lineRule="auto"/>
        <w:ind w:left="11" w:hanging="720"/>
        <w:jc w:val="both"/>
        <w:rPr>
          <w:rFonts w:ascii="David" w:hAnsi="David"/>
          <w:b/>
          <w:bCs/>
          <w:rtl/>
        </w:rPr>
      </w:pPr>
    </w:p>
    <w:p w:rsidR="00A77952" w:rsidRDefault="00A77952" w:rsidP="00A77952">
      <w:pPr>
        <w:pStyle w:val="ad"/>
        <w:numPr>
          <w:ilvl w:val="0"/>
          <w:numId w:val="1"/>
        </w:numPr>
        <w:spacing w:after="0" w:line="360" w:lineRule="auto"/>
        <w:ind w:left="11" w:hanging="720"/>
        <w:jc w:val="both"/>
        <w:rPr>
          <w:rFonts w:ascii="David" w:hAnsi="David" w:cs="David"/>
          <w:sz w:val="24"/>
          <w:szCs w:val="24"/>
          <w:rtl/>
        </w:rPr>
      </w:pPr>
      <w:r>
        <w:rPr>
          <w:rFonts w:ascii="David" w:hAnsi="David" w:cs="David"/>
          <w:sz w:val="24"/>
          <w:szCs w:val="24"/>
          <w:rtl/>
        </w:rPr>
        <w:t xml:space="preserve">הגב' </w:t>
      </w:r>
      <w:r w:rsidR="008138BB">
        <w:rPr>
          <w:rFonts w:ascii="David" w:hAnsi="David" w:cs="David"/>
          <w:sz w:val="24"/>
          <w:szCs w:val="24"/>
        </w:rPr>
        <w:t>XX</w:t>
      </w:r>
      <w:r>
        <w:rPr>
          <w:rFonts w:ascii="David" w:hAnsi="David" w:cs="David"/>
          <w:sz w:val="24"/>
          <w:szCs w:val="24"/>
          <w:rtl/>
        </w:rPr>
        <w:t xml:space="preserve"> ז"ל נפטרה ביום </w:t>
      </w:r>
      <w:r w:rsidR="008138BB">
        <w:rPr>
          <w:rFonts w:ascii="David" w:hAnsi="David" w:cs="David"/>
          <w:sz w:val="24"/>
          <w:szCs w:val="24"/>
        </w:rPr>
        <w:t>XX</w:t>
      </w:r>
      <w:r>
        <w:rPr>
          <w:rFonts w:ascii="David" w:hAnsi="David" w:cs="David"/>
          <w:sz w:val="24"/>
          <w:szCs w:val="24"/>
          <w:rtl/>
        </w:rPr>
        <w:t xml:space="preserve"> . (להלן: </w:t>
      </w:r>
      <w:r>
        <w:rPr>
          <w:rFonts w:ascii="David" w:hAnsi="David" w:cs="David"/>
          <w:b/>
          <w:bCs/>
          <w:sz w:val="24"/>
          <w:szCs w:val="24"/>
          <w:rtl/>
        </w:rPr>
        <w:t>"המנוחה")</w:t>
      </w:r>
    </w:p>
    <w:p w:rsidR="00A77952" w:rsidRDefault="00A77952" w:rsidP="00A77952">
      <w:pPr>
        <w:spacing w:line="360" w:lineRule="auto"/>
        <w:ind w:left="11" w:hanging="720"/>
        <w:jc w:val="both"/>
        <w:rPr>
          <w:rFonts w:ascii="David" w:hAnsi="David"/>
        </w:rPr>
      </w:pPr>
    </w:p>
    <w:p w:rsidR="00A77952" w:rsidRDefault="00A77952" w:rsidP="00A77952">
      <w:pPr>
        <w:pStyle w:val="ad"/>
        <w:numPr>
          <w:ilvl w:val="0"/>
          <w:numId w:val="1"/>
        </w:numPr>
        <w:spacing w:after="0" w:line="360" w:lineRule="auto"/>
        <w:ind w:left="11" w:hanging="720"/>
        <w:jc w:val="both"/>
        <w:rPr>
          <w:rFonts w:ascii="David" w:hAnsi="David" w:cs="David"/>
          <w:sz w:val="24"/>
          <w:szCs w:val="24"/>
        </w:rPr>
      </w:pPr>
      <w:r>
        <w:rPr>
          <w:rFonts w:ascii="David" w:hAnsi="David" w:cs="David"/>
          <w:sz w:val="24"/>
          <w:szCs w:val="24"/>
          <w:rtl/>
        </w:rPr>
        <w:t xml:space="preserve">המבקש, מר </w:t>
      </w:r>
      <w:r w:rsidR="008138BB">
        <w:rPr>
          <w:rFonts w:ascii="David" w:hAnsi="David" w:cs="David"/>
          <w:sz w:val="24"/>
          <w:szCs w:val="24"/>
        </w:rPr>
        <w:t>XX</w:t>
      </w:r>
      <w:r>
        <w:rPr>
          <w:rFonts w:ascii="David" w:hAnsi="David" w:cs="David"/>
          <w:sz w:val="24"/>
          <w:szCs w:val="24"/>
          <w:rtl/>
        </w:rPr>
        <w:t xml:space="preserve"> הינו אחד מ</w:t>
      </w:r>
      <w:r w:rsidR="008138BB">
        <w:rPr>
          <w:rFonts w:ascii="David" w:hAnsi="David" w:cs="David"/>
          <w:sz w:val="24"/>
          <w:szCs w:val="24"/>
        </w:rPr>
        <w:t>XX</w:t>
      </w:r>
      <w:r>
        <w:rPr>
          <w:rFonts w:ascii="David" w:hAnsi="David" w:cs="David"/>
          <w:sz w:val="24"/>
          <w:szCs w:val="24"/>
          <w:rtl/>
        </w:rPr>
        <w:t xml:space="preserve"> אחייניה של המנוחה, הזוכים על פי הצוואה (להלן: </w:t>
      </w:r>
      <w:r>
        <w:rPr>
          <w:rFonts w:ascii="David" w:hAnsi="David" w:cs="David"/>
          <w:b/>
          <w:bCs/>
          <w:sz w:val="24"/>
          <w:szCs w:val="24"/>
          <w:rtl/>
        </w:rPr>
        <w:t>"התובע", "האחיינים"</w:t>
      </w:r>
      <w:r>
        <w:rPr>
          <w:rFonts w:ascii="David" w:hAnsi="David" w:cs="David"/>
          <w:sz w:val="24"/>
          <w:szCs w:val="24"/>
          <w:rtl/>
        </w:rPr>
        <w:t>).</w:t>
      </w:r>
    </w:p>
    <w:p w:rsidR="00A77952" w:rsidRDefault="00A77952" w:rsidP="00A77952">
      <w:pPr>
        <w:pStyle w:val="ad"/>
        <w:spacing w:after="0"/>
        <w:ind w:left="11" w:hanging="720"/>
        <w:jc w:val="both"/>
        <w:rPr>
          <w:rFonts w:ascii="David" w:hAnsi="David" w:cs="David"/>
          <w:sz w:val="24"/>
          <w:szCs w:val="24"/>
        </w:rPr>
      </w:pPr>
    </w:p>
    <w:p w:rsidR="00A77952" w:rsidRDefault="00A77952" w:rsidP="002507DD">
      <w:pPr>
        <w:pStyle w:val="ad"/>
        <w:numPr>
          <w:ilvl w:val="0"/>
          <w:numId w:val="1"/>
        </w:numPr>
        <w:spacing w:after="0" w:line="360" w:lineRule="auto"/>
        <w:ind w:left="11" w:hanging="720"/>
        <w:jc w:val="both"/>
        <w:rPr>
          <w:rFonts w:ascii="David" w:hAnsi="David" w:cs="David"/>
          <w:sz w:val="24"/>
          <w:szCs w:val="24"/>
          <w:rtl/>
        </w:rPr>
      </w:pPr>
      <w:r>
        <w:rPr>
          <w:rFonts w:ascii="David" w:hAnsi="David" w:cs="David"/>
          <w:sz w:val="24"/>
          <w:szCs w:val="24"/>
          <w:rtl/>
        </w:rPr>
        <w:t xml:space="preserve">המתנגד, מר </w:t>
      </w:r>
      <w:r w:rsidR="008138BB">
        <w:rPr>
          <w:rFonts w:ascii="David" w:hAnsi="David" w:cs="David"/>
          <w:sz w:val="24"/>
          <w:szCs w:val="24"/>
        </w:rPr>
        <w:t>XX</w:t>
      </w:r>
      <w:r>
        <w:rPr>
          <w:rFonts w:ascii="David" w:hAnsi="David" w:cs="David"/>
          <w:sz w:val="24"/>
          <w:szCs w:val="24"/>
          <w:rtl/>
        </w:rPr>
        <w:t xml:space="preserve"> היה נשוי למנוחה כ</w:t>
      </w:r>
      <w:r w:rsidR="002507DD">
        <w:rPr>
          <w:rFonts w:ascii="David" w:hAnsi="David" w:cs="David" w:hint="cs"/>
          <w:sz w:val="24"/>
          <w:szCs w:val="24"/>
          <w:rtl/>
        </w:rPr>
        <w:t>ארבעי</w:t>
      </w:r>
      <w:r>
        <w:rPr>
          <w:rFonts w:ascii="David" w:hAnsi="David" w:cs="David"/>
          <w:sz w:val="24"/>
          <w:szCs w:val="24"/>
          <w:rtl/>
        </w:rPr>
        <w:t>ם שנה עד ליום פטירתה, למנוחה היו אלה נישואיה הראשונים ואילו למתנגד היו אלה נישואיו השניים. למנוחה ולמתנגד לא נולדו ילדים משותפים, למתנגד שתי בנות מנישואיו הראשונים עמן הוא אינו בקשר ממועד גירושי</w:t>
      </w:r>
      <w:r w:rsidR="002413D2">
        <w:rPr>
          <w:rFonts w:ascii="David" w:hAnsi="David" w:cs="David" w:hint="cs"/>
          <w:sz w:val="24"/>
          <w:szCs w:val="24"/>
          <w:rtl/>
        </w:rPr>
        <w:t>ו מאימן</w:t>
      </w:r>
      <w:r>
        <w:rPr>
          <w:rFonts w:ascii="David" w:hAnsi="David" w:cs="David"/>
          <w:sz w:val="24"/>
          <w:szCs w:val="24"/>
          <w:rtl/>
        </w:rPr>
        <w:t xml:space="preserve"> (להלן: </w:t>
      </w:r>
      <w:r>
        <w:rPr>
          <w:rFonts w:ascii="David" w:hAnsi="David" w:cs="David"/>
          <w:b/>
          <w:bCs/>
          <w:sz w:val="24"/>
          <w:szCs w:val="24"/>
          <w:rtl/>
        </w:rPr>
        <w:t>"הנתבע", "המתנגד"</w:t>
      </w:r>
      <w:r>
        <w:rPr>
          <w:rFonts w:ascii="David" w:hAnsi="David" w:cs="David"/>
          <w:sz w:val="24"/>
          <w:szCs w:val="24"/>
          <w:rtl/>
        </w:rPr>
        <w:t>).</w:t>
      </w:r>
    </w:p>
    <w:p w:rsidR="00A77952" w:rsidRDefault="00A77952" w:rsidP="00A77952">
      <w:pPr>
        <w:pStyle w:val="ad"/>
        <w:spacing w:after="0" w:line="360" w:lineRule="auto"/>
        <w:ind w:left="11" w:hanging="720"/>
        <w:jc w:val="both"/>
        <w:rPr>
          <w:rFonts w:ascii="David" w:hAnsi="David" w:cs="David"/>
          <w:sz w:val="24"/>
          <w:szCs w:val="24"/>
        </w:rPr>
      </w:pPr>
    </w:p>
    <w:p w:rsidR="00A77952" w:rsidRDefault="00A77952" w:rsidP="00EC4A7C">
      <w:pPr>
        <w:pStyle w:val="ad"/>
        <w:numPr>
          <w:ilvl w:val="0"/>
          <w:numId w:val="1"/>
        </w:numPr>
        <w:spacing w:after="0" w:line="360" w:lineRule="auto"/>
        <w:ind w:left="11" w:hanging="720"/>
        <w:jc w:val="both"/>
        <w:rPr>
          <w:rFonts w:ascii="David" w:hAnsi="David" w:cs="David"/>
          <w:sz w:val="24"/>
          <w:szCs w:val="24"/>
        </w:rPr>
      </w:pPr>
      <w:r>
        <w:rPr>
          <w:rFonts w:ascii="David" w:hAnsi="David" w:cs="David"/>
          <w:sz w:val="24"/>
          <w:szCs w:val="24"/>
          <w:rtl/>
        </w:rPr>
        <w:t>ב</w:t>
      </w:r>
      <w:r w:rsidR="003A0264">
        <w:rPr>
          <w:rFonts w:ascii="David" w:hAnsi="David" w:cs="David" w:hint="cs"/>
          <w:sz w:val="24"/>
          <w:szCs w:val="24"/>
          <w:rtl/>
        </w:rPr>
        <w:t>-</w:t>
      </w:r>
      <w:r w:rsidR="004F3A76">
        <w:rPr>
          <w:rFonts w:ascii="David" w:hAnsi="David" w:cs="David" w:hint="cs"/>
          <w:sz w:val="24"/>
          <w:szCs w:val="24"/>
          <w:rtl/>
        </w:rPr>
        <w:t>18 לאוגוסט</w:t>
      </w:r>
      <w:r>
        <w:rPr>
          <w:rFonts w:ascii="David" w:hAnsi="David" w:cs="David"/>
          <w:sz w:val="24"/>
          <w:szCs w:val="24"/>
          <w:rtl/>
        </w:rPr>
        <w:t xml:space="preserve"> </w:t>
      </w:r>
      <w:r w:rsidRPr="002E4E8E">
        <w:rPr>
          <w:rFonts w:ascii="David" w:hAnsi="David" w:cs="David"/>
          <w:sz w:val="24"/>
          <w:szCs w:val="24"/>
          <w:rtl/>
        </w:rPr>
        <w:t>2004 ערכ</w:t>
      </w:r>
      <w:r w:rsidR="004F3A76" w:rsidRPr="002E4E8E">
        <w:rPr>
          <w:rFonts w:ascii="David" w:hAnsi="David" w:cs="David" w:hint="cs"/>
          <w:sz w:val="24"/>
          <w:szCs w:val="24"/>
          <w:rtl/>
        </w:rPr>
        <w:t>ה</w:t>
      </w:r>
      <w:r w:rsidRPr="002E4E8E">
        <w:rPr>
          <w:rFonts w:ascii="David" w:hAnsi="David" w:cs="David"/>
          <w:sz w:val="24"/>
          <w:szCs w:val="24"/>
          <w:rtl/>
        </w:rPr>
        <w:t xml:space="preserve"> המנוחה צוואה</w:t>
      </w:r>
      <w:r>
        <w:rPr>
          <w:rFonts w:ascii="David" w:hAnsi="David" w:cs="David"/>
          <w:sz w:val="24"/>
          <w:szCs w:val="24"/>
          <w:rtl/>
        </w:rPr>
        <w:t xml:space="preserve"> אצל עו"ד </w:t>
      </w:r>
      <w:r w:rsidR="008138BB">
        <w:rPr>
          <w:rFonts w:ascii="David" w:hAnsi="David" w:cs="David"/>
          <w:sz w:val="24"/>
          <w:szCs w:val="24"/>
        </w:rPr>
        <w:t>XX</w:t>
      </w:r>
      <w:r>
        <w:rPr>
          <w:rFonts w:ascii="David" w:hAnsi="David" w:cs="David"/>
          <w:sz w:val="24"/>
          <w:szCs w:val="24"/>
          <w:rtl/>
        </w:rPr>
        <w:t xml:space="preserve"> בה הוריש</w:t>
      </w:r>
      <w:r w:rsidR="004F3A76">
        <w:rPr>
          <w:rFonts w:ascii="David" w:hAnsi="David" w:cs="David" w:hint="cs"/>
          <w:sz w:val="24"/>
          <w:szCs w:val="24"/>
          <w:rtl/>
        </w:rPr>
        <w:t>ה</w:t>
      </w:r>
      <w:r>
        <w:rPr>
          <w:rFonts w:ascii="David" w:hAnsi="David" w:cs="David"/>
          <w:sz w:val="24"/>
          <w:szCs w:val="24"/>
          <w:rtl/>
        </w:rPr>
        <w:t xml:space="preserve"> את כל רכוש</w:t>
      </w:r>
      <w:r w:rsidR="009C4D56">
        <w:rPr>
          <w:rFonts w:ascii="David" w:hAnsi="David" w:cs="David" w:hint="cs"/>
          <w:sz w:val="24"/>
          <w:szCs w:val="24"/>
          <w:rtl/>
        </w:rPr>
        <w:t>ה</w:t>
      </w:r>
      <w:r>
        <w:rPr>
          <w:rFonts w:ascii="David" w:hAnsi="David" w:cs="David"/>
          <w:sz w:val="24"/>
          <w:szCs w:val="24"/>
          <w:rtl/>
        </w:rPr>
        <w:t xml:space="preserve"> לרבות </w:t>
      </w:r>
      <w:r w:rsidR="003A0264">
        <w:rPr>
          <w:rFonts w:ascii="David" w:hAnsi="David" w:cs="David" w:hint="cs"/>
          <w:sz w:val="24"/>
          <w:szCs w:val="24"/>
          <w:rtl/>
        </w:rPr>
        <w:t>זכויותיה ב</w:t>
      </w:r>
      <w:r>
        <w:rPr>
          <w:rFonts w:ascii="David" w:hAnsi="David" w:cs="David"/>
          <w:sz w:val="24"/>
          <w:szCs w:val="24"/>
          <w:rtl/>
        </w:rPr>
        <w:t>דיר</w:t>
      </w:r>
      <w:r w:rsidR="009C4D56">
        <w:rPr>
          <w:rFonts w:ascii="David" w:hAnsi="David" w:cs="David" w:hint="cs"/>
          <w:sz w:val="24"/>
          <w:szCs w:val="24"/>
          <w:rtl/>
        </w:rPr>
        <w:t>ת</w:t>
      </w:r>
      <w:r>
        <w:rPr>
          <w:rFonts w:ascii="David" w:hAnsi="David" w:cs="David"/>
          <w:sz w:val="24"/>
          <w:szCs w:val="24"/>
          <w:rtl/>
        </w:rPr>
        <w:t xml:space="preserve"> </w:t>
      </w:r>
      <w:r w:rsidR="009C4D56">
        <w:rPr>
          <w:rFonts w:ascii="David" w:hAnsi="David" w:cs="David" w:hint="cs"/>
          <w:sz w:val="24"/>
          <w:szCs w:val="24"/>
          <w:rtl/>
        </w:rPr>
        <w:t>ה</w:t>
      </w:r>
      <w:r>
        <w:rPr>
          <w:rFonts w:ascii="David" w:hAnsi="David" w:cs="David"/>
          <w:sz w:val="24"/>
          <w:szCs w:val="24"/>
          <w:rtl/>
        </w:rPr>
        <w:t>מגורים</w:t>
      </w:r>
      <w:r w:rsidR="003A0264">
        <w:rPr>
          <w:rFonts w:ascii="David" w:hAnsi="David" w:cs="David" w:hint="cs"/>
          <w:sz w:val="24"/>
          <w:szCs w:val="24"/>
          <w:rtl/>
        </w:rPr>
        <w:t xml:space="preserve"> </w:t>
      </w:r>
      <w:r w:rsidR="009C4D56">
        <w:rPr>
          <w:rFonts w:ascii="David" w:hAnsi="David" w:cs="David" w:hint="cs"/>
          <w:sz w:val="24"/>
          <w:szCs w:val="24"/>
          <w:rtl/>
        </w:rPr>
        <w:t>בה התגוררה יחד עם המתנגד</w:t>
      </w:r>
      <w:r w:rsidR="009C4D56">
        <w:rPr>
          <w:rFonts w:ascii="David" w:hAnsi="David" w:cs="David"/>
          <w:sz w:val="24"/>
          <w:szCs w:val="24"/>
          <w:rtl/>
        </w:rPr>
        <w:t xml:space="preserve"> לאחייניה של המנוחה,</w:t>
      </w:r>
      <w:r w:rsidR="003A0264">
        <w:rPr>
          <w:rFonts w:ascii="David" w:hAnsi="David" w:cs="David" w:hint="cs"/>
          <w:sz w:val="24"/>
          <w:szCs w:val="24"/>
          <w:rtl/>
        </w:rPr>
        <w:t xml:space="preserve"> </w:t>
      </w:r>
      <w:r>
        <w:rPr>
          <w:rFonts w:ascii="David" w:hAnsi="David" w:cs="David"/>
          <w:sz w:val="24"/>
          <w:szCs w:val="24"/>
          <w:rtl/>
        </w:rPr>
        <w:t xml:space="preserve">(להלן: </w:t>
      </w:r>
      <w:r>
        <w:rPr>
          <w:rFonts w:ascii="David" w:hAnsi="David" w:cs="David"/>
          <w:b/>
          <w:bCs/>
          <w:sz w:val="24"/>
          <w:szCs w:val="24"/>
          <w:rtl/>
        </w:rPr>
        <w:t xml:space="preserve">"הצוואה המוקדמת", </w:t>
      </w:r>
      <w:r>
        <w:rPr>
          <w:rFonts w:ascii="David" w:hAnsi="David" w:cs="David"/>
          <w:b/>
          <w:bCs/>
          <w:sz w:val="24"/>
          <w:szCs w:val="24"/>
          <w:rtl/>
        </w:rPr>
        <w:lastRenderedPageBreak/>
        <w:t>"הצוואה מ-2004"</w:t>
      </w:r>
      <w:r>
        <w:rPr>
          <w:rFonts w:ascii="David" w:hAnsi="David" w:cs="David"/>
          <w:sz w:val="24"/>
          <w:szCs w:val="24"/>
          <w:rtl/>
        </w:rPr>
        <w:t>).</w:t>
      </w:r>
      <w:r w:rsidR="009C4D56">
        <w:rPr>
          <w:rFonts w:ascii="David" w:hAnsi="David" w:cs="David" w:hint="cs"/>
          <w:sz w:val="24"/>
          <w:szCs w:val="24"/>
          <w:rtl/>
        </w:rPr>
        <w:t xml:space="preserve"> זאת ועוד, בהתאם לצוואת 2004 הורתה המנוחה כי </w:t>
      </w:r>
      <w:r w:rsidR="009C4D56" w:rsidRPr="003A0264">
        <w:rPr>
          <w:rFonts w:ascii="David" w:hAnsi="David" w:cs="David" w:hint="cs"/>
          <w:sz w:val="24"/>
          <w:szCs w:val="24"/>
          <w:u w:val="single"/>
          <w:rtl/>
        </w:rPr>
        <w:t>חלוקת העיזבון</w:t>
      </w:r>
      <w:r w:rsidR="009C4D56">
        <w:rPr>
          <w:rFonts w:ascii="David" w:hAnsi="David" w:cs="David" w:hint="cs"/>
          <w:sz w:val="24"/>
          <w:szCs w:val="24"/>
          <w:rtl/>
        </w:rPr>
        <w:t xml:space="preserve"> תתבצע רק לאחר פטירתו של המתנגד וכי </w:t>
      </w:r>
      <w:r w:rsidR="009C4D56">
        <w:rPr>
          <w:rFonts w:ascii="David" w:hAnsi="David" w:cs="David"/>
          <w:sz w:val="24"/>
          <w:szCs w:val="24"/>
          <w:rtl/>
        </w:rPr>
        <w:t xml:space="preserve">במידה והמנוחה תלך לבית עולמה לפניו </w:t>
      </w:r>
      <w:r w:rsidR="009C4D56">
        <w:rPr>
          <w:rFonts w:ascii="David" w:hAnsi="David" w:cs="David" w:hint="cs"/>
          <w:sz w:val="24"/>
          <w:szCs w:val="24"/>
          <w:rtl/>
        </w:rPr>
        <w:t xml:space="preserve">טרם חלוקת העיזבון תהיה למתנגד זכות מגורים בדירה ללא דמי שימוש עד 120 וככל שיעזוב את הדירה </w:t>
      </w:r>
      <w:r w:rsidR="003A0264">
        <w:rPr>
          <w:rFonts w:ascii="David" w:hAnsi="David" w:cs="David" w:hint="cs"/>
          <w:sz w:val="24"/>
          <w:szCs w:val="24"/>
          <w:rtl/>
        </w:rPr>
        <w:t>לה</w:t>
      </w:r>
      <w:r w:rsidR="009C4D56">
        <w:rPr>
          <w:rFonts w:ascii="David" w:hAnsi="David" w:cs="David" w:hint="cs"/>
          <w:sz w:val="24"/>
          <w:szCs w:val="24"/>
          <w:rtl/>
        </w:rPr>
        <w:t>תגורר במקום אחר, תושכר הדירה ומלוא כספי השכירות</w:t>
      </w:r>
      <w:r w:rsidR="000E485D">
        <w:rPr>
          <w:rFonts w:ascii="David" w:hAnsi="David" w:cs="David" w:hint="cs"/>
          <w:sz w:val="24"/>
          <w:szCs w:val="24"/>
          <w:rtl/>
        </w:rPr>
        <w:t xml:space="preserve"> </w:t>
      </w:r>
      <w:r w:rsidR="009C4D56">
        <w:rPr>
          <w:rFonts w:ascii="David" w:hAnsi="David" w:cs="David" w:hint="cs"/>
          <w:sz w:val="24"/>
          <w:szCs w:val="24"/>
          <w:rtl/>
        </w:rPr>
        <w:t xml:space="preserve">ישמשו לטיפול במתנגד.  </w:t>
      </w:r>
      <w:r w:rsidR="000E485D">
        <w:rPr>
          <w:rFonts w:ascii="David" w:hAnsi="David" w:cs="David" w:hint="cs"/>
          <w:sz w:val="24"/>
          <w:szCs w:val="24"/>
          <w:rtl/>
        </w:rPr>
        <w:t xml:space="preserve">עוד קבעה </w:t>
      </w:r>
      <w:r w:rsidR="003A0264">
        <w:rPr>
          <w:rFonts w:ascii="David" w:hAnsi="David" w:cs="David" w:hint="cs"/>
          <w:sz w:val="24"/>
          <w:szCs w:val="24"/>
          <w:rtl/>
        </w:rPr>
        <w:t xml:space="preserve">המנוחה </w:t>
      </w:r>
      <w:r w:rsidR="000E485D">
        <w:rPr>
          <w:rFonts w:ascii="David" w:hAnsi="David" w:cs="David" w:hint="cs"/>
          <w:sz w:val="24"/>
          <w:szCs w:val="24"/>
          <w:rtl/>
        </w:rPr>
        <w:t>בצוואת 2004 כי טרם חלוקת העיזבון יירכש</w:t>
      </w:r>
      <w:r w:rsidR="009C4D56">
        <w:rPr>
          <w:rFonts w:ascii="David" w:hAnsi="David" w:cs="David" w:hint="cs"/>
          <w:sz w:val="24"/>
          <w:szCs w:val="24"/>
          <w:rtl/>
        </w:rPr>
        <w:t xml:space="preserve"> ספר תורה בסכום של</w:t>
      </w:r>
      <w:r w:rsidR="000E485D">
        <w:rPr>
          <w:rFonts w:ascii="David" w:hAnsi="David" w:cs="David" w:hint="cs"/>
          <w:sz w:val="24"/>
          <w:szCs w:val="24"/>
          <w:rtl/>
        </w:rPr>
        <w:t>א יפחת מ-</w:t>
      </w:r>
      <w:r w:rsidR="009C4D56">
        <w:rPr>
          <w:rFonts w:ascii="David" w:hAnsi="David" w:cs="David" w:hint="cs"/>
          <w:sz w:val="24"/>
          <w:szCs w:val="24"/>
          <w:rtl/>
        </w:rPr>
        <w:t xml:space="preserve"> 20,000 $ </w:t>
      </w:r>
      <w:r w:rsidR="000E485D">
        <w:rPr>
          <w:rFonts w:ascii="David" w:hAnsi="David" w:cs="David" w:hint="cs"/>
          <w:sz w:val="24"/>
          <w:szCs w:val="24"/>
          <w:rtl/>
        </w:rPr>
        <w:t>ולא יעלה על 25,000 $ והספר התורה יהיה על שמה ועל שם המתנגד</w:t>
      </w:r>
      <w:r w:rsidR="000E485D" w:rsidRPr="000E485D">
        <w:rPr>
          <w:rFonts w:ascii="David" w:hAnsi="David" w:cs="David" w:hint="cs"/>
          <w:sz w:val="24"/>
          <w:szCs w:val="24"/>
          <w:rtl/>
        </w:rPr>
        <w:t>.</w:t>
      </w:r>
      <w:r w:rsidR="004F3A76" w:rsidRPr="000E485D">
        <w:rPr>
          <w:rFonts w:ascii="David" w:hAnsi="David" w:cs="David" w:hint="cs"/>
          <w:sz w:val="24"/>
          <w:szCs w:val="24"/>
          <w:rtl/>
        </w:rPr>
        <w:t xml:space="preserve"> </w:t>
      </w:r>
      <w:r w:rsidR="009C4D56" w:rsidRPr="000E485D">
        <w:rPr>
          <w:rFonts w:ascii="David" w:hAnsi="David" w:cs="David" w:hint="cs"/>
          <w:sz w:val="24"/>
          <w:szCs w:val="24"/>
          <w:rtl/>
        </w:rPr>
        <w:t xml:space="preserve">כך גם התבקשו </w:t>
      </w:r>
      <w:r w:rsidR="000E485D" w:rsidRPr="000E485D">
        <w:rPr>
          <w:rFonts w:ascii="David" w:hAnsi="David" w:cs="David" w:hint="cs"/>
          <w:sz w:val="24"/>
          <w:szCs w:val="24"/>
          <w:rtl/>
        </w:rPr>
        <w:t xml:space="preserve">שניים מהאחיינים </w:t>
      </w:r>
      <w:r w:rsidR="009C4D56" w:rsidRPr="000E485D">
        <w:rPr>
          <w:rFonts w:ascii="David" w:hAnsi="David" w:cs="David" w:hint="cs"/>
          <w:sz w:val="24"/>
          <w:szCs w:val="24"/>
          <w:rtl/>
        </w:rPr>
        <w:t>היור</w:t>
      </w:r>
      <w:r w:rsidR="000E485D" w:rsidRPr="000E485D">
        <w:rPr>
          <w:rFonts w:ascii="David" w:hAnsi="David" w:cs="David" w:hint="cs"/>
          <w:sz w:val="24"/>
          <w:szCs w:val="24"/>
          <w:rtl/>
        </w:rPr>
        <w:t>ש</w:t>
      </w:r>
      <w:r w:rsidR="009C4D56" w:rsidRPr="000E485D">
        <w:rPr>
          <w:rFonts w:ascii="David" w:hAnsi="David" w:cs="David" w:hint="cs"/>
          <w:sz w:val="24"/>
          <w:szCs w:val="24"/>
          <w:rtl/>
        </w:rPr>
        <w:t xml:space="preserve">ים </w:t>
      </w:r>
      <w:r w:rsidR="000E485D" w:rsidRPr="000E485D">
        <w:rPr>
          <w:rFonts w:ascii="David" w:hAnsi="David" w:cs="David" w:hint="cs"/>
          <w:sz w:val="24"/>
          <w:szCs w:val="24"/>
          <w:rtl/>
        </w:rPr>
        <w:t>לטפל במתנגד עד יומו האחרון כאילו היה אביהם. אחיינים אלו גם</w:t>
      </w:r>
      <w:r w:rsidR="000E485D">
        <w:rPr>
          <w:rFonts w:ascii="David" w:hAnsi="David" w:cs="David" w:hint="cs"/>
          <w:sz w:val="24"/>
          <w:szCs w:val="24"/>
          <w:rtl/>
        </w:rPr>
        <w:t xml:space="preserve"> מונו לטפל ברכישת ספר התורה.</w:t>
      </w:r>
    </w:p>
    <w:p w:rsidR="00A77952" w:rsidRDefault="00A77952" w:rsidP="00A77952">
      <w:pPr>
        <w:spacing w:line="360" w:lineRule="auto"/>
        <w:ind w:left="11" w:hanging="720"/>
        <w:jc w:val="both"/>
        <w:rPr>
          <w:rFonts w:ascii="David" w:hAnsi="David"/>
        </w:rPr>
      </w:pPr>
    </w:p>
    <w:p w:rsidR="00A77952" w:rsidRDefault="00A77952" w:rsidP="002413D2">
      <w:pPr>
        <w:pStyle w:val="ad"/>
        <w:numPr>
          <w:ilvl w:val="0"/>
          <w:numId w:val="1"/>
        </w:numPr>
        <w:spacing w:after="0" w:line="360" w:lineRule="auto"/>
        <w:ind w:left="11" w:hanging="720"/>
        <w:jc w:val="both"/>
        <w:rPr>
          <w:rFonts w:ascii="David" w:hAnsi="David" w:cs="David"/>
          <w:sz w:val="24"/>
          <w:szCs w:val="24"/>
        </w:rPr>
      </w:pPr>
      <w:r>
        <w:rPr>
          <w:rFonts w:ascii="David" w:hAnsi="David" w:cs="David"/>
          <w:sz w:val="24"/>
          <w:szCs w:val="24"/>
          <w:rtl/>
        </w:rPr>
        <w:t>בשנת 2016 אובחנה המנוחה עם מחלת ניוון שרירים שפגעה</w:t>
      </w:r>
      <w:r w:rsidR="002413D2">
        <w:rPr>
          <w:rFonts w:ascii="David" w:hAnsi="David" w:cs="David" w:hint="cs"/>
          <w:sz w:val="24"/>
          <w:szCs w:val="24"/>
          <w:rtl/>
        </w:rPr>
        <w:t>, בין השאר,</w:t>
      </w:r>
      <w:r>
        <w:rPr>
          <w:rFonts w:ascii="David" w:hAnsi="David" w:cs="David"/>
          <w:sz w:val="24"/>
          <w:szCs w:val="24"/>
          <w:rtl/>
        </w:rPr>
        <w:t xml:space="preserve"> בכושר הדיבור שלה.</w:t>
      </w:r>
      <w:r>
        <w:rPr>
          <w:rFonts w:ascii="David" w:hAnsi="David" w:cs="David"/>
          <w:b/>
          <w:bCs/>
          <w:sz w:val="24"/>
          <w:szCs w:val="24"/>
          <w:rtl/>
        </w:rPr>
        <w:t xml:space="preserve"> </w:t>
      </w:r>
      <w:r>
        <w:rPr>
          <w:rFonts w:ascii="David" w:hAnsi="David" w:cs="David"/>
          <w:sz w:val="24"/>
          <w:szCs w:val="24"/>
          <w:rtl/>
        </w:rPr>
        <w:t>משנ</w:t>
      </w:r>
      <w:r w:rsidR="002413D2">
        <w:rPr>
          <w:rFonts w:ascii="David" w:hAnsi="David" w:cs="David" w:hint="cs"/>
          <w:sz w:val="24"/>
          <w:szCs w:val="24"/>
          <w:rtl/>
        </w:rPr>
        <w:t>ה</w:t>
      </w:r>
      <w:r>
        <w:rPr>
          <w:rFonts w:ascii="David" w:hAnsi="David" w:cs="David"/>
          <w:sz w:val="24"/>
          <w:szCs w:val="24"/>
          <w:rtl/>
        </w:rPr>
        <w:t xml:space="preserve"> זו החל מצבה הבריאותי של המנוחה להתדרדר.</w:t>
      </w:r>
    </w:p>
    <w:p w:rsidR="00A77952" w:rsidRDefault="00A77952" w:rsidP="00A77952">
      <w:pPr>
        <w:pStyle w:val="ad"/>
        <w:spacing w:after="0"/>
        <w:ind w:left="11" w:hanging="720"/>
        <w:jc w:val="both"/>
        <w:rPr>
          <w:rFonts w:ascii="David" w:hAnsi="David" w:cs="David"/>
          <w:sz w:val="24"/>
          <w:szCs w:val="24"/>
        </w:rPr>
      </w:pPr>
    </w:p>
    <w:p w:rsidR="00A77952" w:rsidRPr="005B14F7" w:rsidRDefault="00A77952" w:rsidP="008138BB">
      <w:pPr>
        <w:pStyle w:val="ad"/>
        <w:numPr>
          <w:ilvl w:val="0"/>
          <w:numId w:val="1"/>
        </w:numPr>
        <w:spacing w:after="0" w:line="360" w:lineRule="auto"/>
        <w:ind w:left="11" w:hanging="720"/>
        <w:jc w:val="both"/>
        <w:rPr>
          <w:rFonts w:ascii="David" w:hAnsi="David" w:cs="David"/>
          <w:sz w:val="24"/>
          <w:szCs w:val="24"/>
          <w:rtl/>
        </w:rPr>
      </w:pPr>
      <w:r>
        <w:rPr>
          <w:rFonts w:ascii="David" w:hAnsi="David" w:cs="David"/>
          <w:sz w:val="24"/>
          <w:szCs w:val="24"/>
          <w:rtl/>
        </w:rPr>
        <w:t xml:space="preserve"> </w:t>
      </w:r>
      <w:r w:rsidRPr="005B14F7">
        <w:rPr>
          <w:rFonts w:ascii="David" w:hAnsi="David" w:cs="David"/>
          <w:sz w:val="24"/>
          <w:szCs w:val="24"/>
          <w:rtl/>
        </w:rPr>
        <w:t xml:space="preserve">ביום </w:t>
      </w:r>
      <w:r w:rsidR="008138BB">
        <w:rPr>
          <w:rFonts w:ascii="David" w:hAnsi="David" w:cs="David" w:hint="cs"/>
          <w:sz w:val="24"/>
          <w:szCs w:val="24"/>
        </w:rPr>
        <w:t xml:space="preserve"> XX</w:t>
      </w:r>
      <w:r w:rsidRPr="005B14F7">
        <w:rPr>
          <w:rFonts w:ascii="David" w:hAnsi="David" w:cs="David"/>
          <w:sz w:val="24"/>
          <w:szCs w:val="24"/>
          <w:rtl/>
        </w:rPr>
        <w:t>מונה המתנגד כאפוטרופוס לרכושה</w:t>
      </w:r>
      <w:r w:rsidR="00862105" w:rsidRPr="005B14F7">
        <w:rPr>
          <w:rFonts w:ascii="David" w:hAnsi="David" w:cs="David" w:hint="cs"/>
          <w:sz w:val="24"/>
          <w:szCs w:val="24"/>
          <w:rtl/>
        </w:rPr>
        <w:t xml:space="preserve"> ואילו </w:t>
      </w:r>
      <w:r w:rsidR="004F3A76" w:rsidRPr="005B14F7">
        <w:rPr>
          <w:rFonts w:ascii="David" w:hAnsi="David" w:cs="David" w:hint="cs"/>
          <w:sz w:val="24"/>
          <w:szCs w:val="24"/>
          <w:rtl/>
        </w:rPr>
        <w:t>שניים מאחיינה (</w:t>
      </w:r>
      <w:r w:rsidR="003A0264" w:rsidRPr="005B14F7">
        <w:rPr>
          <w:rFonts w:ascii="David" w:hAnsi="David" w:cs="David" w:hint="cs"/>
          <w:sz w:val="24"/>
          <w:szCs w:val="24"/>
          <w:rtl/>
        </w:rPr>
        <w:t xml:space="preserve">מבין </w:t>
      </w:r>
      <w:r w:rsidR="004F3A76" w:rsidRPr="005B14F7">
        <w:rPr>
          <w:rFonts w:ascii="David" w:hAnsi="David" w:cs="David" w:hint="cs"/>
          <w:sz w:val="24"/>
          <w:szCs w:val="24"/>
          <w:rtl/>
        </w:rPr>
        <w:t>הזוכים על פי הצוואה) מונו כאפוטרופסים לגוף</w:t>
      </w:r>
      <w:r w:rsidR="003A0264" w:rsidRPr="005B14F7">
        <w:rPr>
          <w:rFonts w:ascii="David" w:hAnsi="David" w:cs="David" w:hint="cs"/>
          <w:sz w:val="24"/>
          <w:szCs w:val="24"/>
          <w:rtl/>
        </w:rPr>
        <w:t>.</w:t>
      </w:r>
      <w:r w:rsidRPr="005B14F7">
        <w:rPr>
          <w:rFonts w:ascii="David" w:hAnsi="David" w:cs="David"/>
          <w:sz w:val="24"/>
          <w:szCs w:val="24"/>
          <w:rtl/>
        </w:rPr>
        <w:t xml:space="preserve"> ב</w:t>
      </w:r>
      <w:r w:rsidR="00862105" w:rsidRPr="005B14F7">
        <w:rPr>
          <w:rFonts w:ascii="David" w:hAnsi="David" w:cs="David" w:hint="cs"/>
          <w:sz w:val="24"/>
          <w:szCs w:val="24"/>
          <w:rtl/>
        </w:rPr>
        <w:t xml:space="preserve">תקופה האחרונה לחייה </w:t>
      </w:r>
      <w:r w:rsidR="001C43A0" w:rsidRPr="005B14F7">
        <w:rPr>
          <w:rFonts w:ascii="David" w:hAnsi="David" w:cs="David" w:hint="cs"/>
          <w:sz w:val="24"/>
          <w:szCs w:val="24"/>
          <w:rtl/>
        </w:rPr>
        <w:t>עזבה את דירת הצדדים והתגוררה אצל אחד מאחייניה</w:t>
      </w:r>
      <w:r w:rsidR="003A0264" w:rsidRPr="005B14F7">
        <w:rPr>
          <w:rFonts w:ascii="David" w:hAnsi="David" w:cs="David" w:hint="cs"/>
          <w:sz w:val="24"/>
          <w:szCs w:val="24"/>
          <w:rtl/>
        </w:rPr>
        <w:t xml:space="preserve"> (המבקש)</w:t>
      </w:r>
      <w:r w:rsidR="001C43A0" w:rsidRPr="005B14F7">
        <w:rPr>
          <w:rFonts w:ascii="David" w:hAnsi="David" w:cs="David" w:hint="cs"/>
          <w:sz w:val="24"/>
          <w:szCs w:val="24"/>
          <w:rtl/>
        </w:rPr>
        <w:t xml:space="preserve"> ולאחר מכן </w:t>
      </w:r>
      <w:r w:rsidRPr="005B14F7">
        <w:rPr>
          <w:rFonts w:ascii="David" w:hAnsi="David" w:cs="David"/>
          <w:sz w:val="24"/>
          <w:szCs w:val="24"/>
          <w:rtl/>
        </w:rPr>
        <w:t xml:space="preserve">שהתה בבית אבות </w:t>
      </w:r>
      <w:r w:rsidR="008138BB">
        <w:rPr>
          <w:rFonts w:ascii="David" w:hAnsi="David" w:cs="David"/>
          <w:sz w:val="24"/>
          <w:szCs w:val="24"/>
        </w:rPr>
        <w:t>XX</w:t>
      </w:r>
      <w:r w:rsidRPr="005B14F7">
        <w:rPr>
          <w:rFonts w:ascii="David" w:hAnsi="David" w:cs="David"/>
          <w:sz w:val="24"/>
          <w:szCs w:val="24"/>
          <w:rtl/>
        </w:rPr>
        <w:t xml:space="preserve"> ולאחריו </w:t>
      </w:r>
      <w:r w:rsidR="00862105" w:rsidRPr="005B14F7">
        <w:rPr>
          <w:rFonts w:ascii="David" w:hAnsi="David" w:cs="David" w:hint="cs"/>
          <w:sz w:val="24"/>
          <w:szCs w:val="24"/>
          <w:rtl/>
        </w:rPr>
        <w:t>ב</w:t>
      </w:r>
      <w:r w:rsidRPr="005B14F7">
        <w:rPr>
          <w:rFonts w:ascii="David" w:hAnsi="David" w:cs="David"/>
          <w:sz w:val="24"/>
          <w:szCs w:val="24"/>
          <w:rtl/>
        </w:rPr>
        <w:t>"</w:t>
      </w:r>
      <w:r w:rsidR="008138BB">
        <w:rPr>
          <w:rFonts w:ascii="David" w:hAnsi="David" w:cs="David"/>
          <w:sz w:val="24"/>
          <w:szCs w:val="24"/>
        </w:rPr>
        <w:t>XX</w:t>
      </w:r>
      <w:r w:rsidRPr="005B14F7">
        <w:rPr>
          <w:rFonts w:ascii="David" w:hAnsi="David" w:cs="David"/>
          <w:sz w:val="24"/>
          <w:szCs w:val="24"/>
          <w:rtl/>
        </w:rPr>
        <w:t>".</w:t>
      </w:r>
      <w:r w:rsidR="004F3A76" w:rsidRPr="005B14F7">
        <w:rPr>
          <w:rFonts w:ascii="David" w:hAnsi="David" w:cs="David" w:hint="cs"/>
          <w:sz w:val="24"/>
          <w:szCs w:val="24"/>
          <w:rtl/>
        </w:rPr>
        <w:t xml:space="preserve"> בתקופה זו ככל הנראה סעדו אותה אחייניה ואילו המתנגד הגיע לכל היותר פעמים ספורות לבקרה</w:t>
      </w:r>
      <w:r w:rsidR="003A0264" w:rsidRPr="005B14F7">
        <w:rPr>
          <w:rFonts w:ascii="David" w:hAnsi="David" w:cs="David" w:hint="cs"/>
          <w:sz w:val="24"/>
          <w:szCs w:val="24"/>
          <w:rtl/>
        </w:rPr>
        <w:t>, אם בכלל</w:t>
      </w:r>
      <w:r w:rsidR="004F3A76" w:rsidRPr="005B14F7">
        <w:rPr>
          <w:rFonts w:ascii="David" w:hAnsi="David" w:cs="David" w:hint="cs"/>
          <w:sz w:val="24"/>
          <w:szCs w:val="24"/>
          <w:rtl/>
        </w:rPr>
        <w:t>.</w:t>
      </w:r>
    </w:p>
    <w:p w:rsidR="00A77952" w:rsidRDefault="00A77952" w:rsidP="00A77952">
      <w:pPr>
        <w:pStyle w:val="ad"/>
        <w:spacing w:after="0"/>
        <w:ind w:left="11" w:hanging="720"/>
        <w:jc w:val="both"/>
        <w:rPr>
          <w:rFonts w:ascii="David" w:hAnsi="David" w:cs="David"/>
          <w:sz w:val="24"/>
          <w:szCs w:val="24"/>
        </w:rPr>
      </w:pPr>
    </w:p>
    <w:p w:rsidR="00A77952" w:rsidRDefault="00A77952" w:rsidP="008138BB">
      <w:pPr>
        <w:pStyle w:val="ad"/>
        <w:numPr>
          <w:ilvl w:val="0"/>
          <w:numId w:val="1"/>
        </w:numPr>
        <w:spacing w:after="0" w:line="360" w:lineRule="auto"/>
        <w:ind w:left="11" w:hanging="720"/>
        <w:jc w:val="both"/>
        <w:rPr>
          <w:rFonts w:ascii="David" w:hAnsi="David" w:cs="David"/>
          <w:sz w:val="24"/>
          <w:szCs w:val="24"/>
          <w:rtl/>
        </w:rPr>
      </w:pPr>
      <w:r>
        <w:rPr>
          <w:rFonts w:ascii="David" w:hAnsi="David" w:cs="David"/>
          <w:sz w:val="24"/>
          <w:szCs w:val="24"/>
          <w:rtl/>
        </w:rPr>
        <w:t xml:space="preserve">ביום </w:t>
      </w:r>
      <w:r w:rsidR="008138BB">
        <w:rPr>
          <w:rFonts w:ascii="David" w:hAnsi="David" w:cs="David" w:hint="cs"/>
          <w:sz w:val="24"/>
          <w:szCs w:val="24"/>
        </w:rPr>
        <w:t>XX</w:t>
      </w:r>
      <w:r w:rsidR="003A0264">
        <w:rPr>
          <w:rFonts w:ascii="David" w:hAnsi="David" w:cs="David" w:hint="cs"/>
          <w:sz w:val="24"/>
          <w:szCs w:val="24"/>
          <w:rtl/>
        </w:rPr>
        <w:t>, בעת שעדיין התגוררה יחד עם המתנגד בדירת הצדדים,</w:t>
      </w:r>
      <w:r>
        <w:rPr>
          <w:rFonts w:ascii="David" w:hAnsi="David" w:cs="David"/>
          <w:sz w:val="24"/>
          <w:szCs w:val="24"/>
          <w:rtl/>
        </w:rPr>
        <w:t xml:space="preserve"> ערכה המנוחה צוואה נוספת אצל עו"ד </w:t>
      </w:r>
      <w:r w:rsidR="00A96F76">
        <w:rPr>
          <w:rFonts w:ascii="David" w:hAnsi="David" w:cs="David"/>
          <w:sz w:val="24"/>
          <w:szCs w:val="24"/>
        </w:rPr>
        <w:t>XX</w:t>
      </w:r>
      <w:r w:rsidR="002413D2">
        <w:rPr>
          <w:rFonts w:ascii="David" w:hAnsi="David" w:cs="David" w:hint="cs"/>
          <w:sz w:val="24"/>
          <w:szCs w:val="24"/>
          <w:rtl/>
        </w:rPr>
        <w:t>,</w:t>
      </w:r>
      <w:r>
        <w:rPr>
          <w:rFonts w:ascii="David" w:hAnsi="David" w:cs="David"/>
          <w:sz w:val="24"/>
          <w:szCs w:val="24"/>
          <w:rtl/>
        </w:rPr>
        <w:t xml:space="preserve"> </w:t>
      </w:r>
      <w:r w:rsidR="005B14F7">
        <w:rPr>
          <w:rFonts w:ascii="David" w:hAnsi="David" w:cs="David" w:hint="cs"/>
          <w:sz w:val="24"/>
          <w:szCs w:val="24"/>
          <w:rtl/>
        </w:rPr>
        <w:t xml:space="preserve">גם </w:t>
      </w:r>
      <w:r>
        <w:rPr>
          <w:rFonts w:ascii="David" w:hAnsi="David" w:cs="David"/>
          <w:sz w:val="24"/>
          <w:szCs w:val="24"/>
          <w:rtl/>
        </w:rPr>
        <w:t>בצוואה זו הורישה המנוחה את כל רכושה לאחיינ</w:t>
      </w:r>
      <w:r w:rsidR="003A0264">
        <w:rPr>
          <w:rFonts w:ascii="David" w:hAnsi="David" w:cs="David" w:hint="cs"/>
          <w:sz w:val="24"/>
          <w:szCs w:val="24"/>
          <w:rtl/>
        </w:rPr>
        <w:t>י</w:t>
      </w:r>
      <w:r w:rsidR="005B14F7">
        <w:rPr>
          <w:rFonts w:ascii="David" w:hAnsi="David" w:cs="David"/>
          <w:sz w:val="24"/>
          <w:szCs w:val="24"/>
          <w:rtl/>
        </w:rPr>
        <w:t>ה</w:t>
      </w:r>
      <w:r w:rsidR="005B14F7">
        <w:rPr>
          <w:rFonts w:ascii="David" w:hAnsi="David" w:cs="David" w:hint="cs"/>
          <w:sz w:val="24"/>
          <w:szCs w:val="24"/>
          <w:rtl/>
        </w:rPr>
        <w:t>, אלא שבצוואה זו לא עוכבה חלוקת העיזבון עד לאחר פטירתו של המתנגד (ייבדל לחיים ארוכים) ולא ניתנה למתנגד</w:t>
      </w:r>
      <w:r>
        <w:rPr>
          <w:rFonts w:ascii="David" w:hAnsi="David" w:cs="David"/>
          <w:sz w:val="24"/>
          <w:szCs w:val="24"/>
          <w:rtl/>
        </w:rPr>
        <w:t xml:space="preserve"> זכות מגורים</w:t>
      </w:r>
      <w:r w:rsidR="005B14F7">
        <w:rPr>
          <w:rFonts w:ascii="David" w:hAnsi="David" w:cs="David" w:hint="cs"/>
          <w:sz w:val="24"/>
          <w:szCs w:val="24"/>
          <w:rtl/>
        </w:rPr>
        <w:t xml:space="preserve"> ללא תמורה</w:t>
      </w:r>
      <w:r>
        <w:rPr>
          <w:rFonts w:ascii="David" w:hAnsi="David" w:cs="David"/>
          <w:sz w:val="24"/>
          <w:szCs w:val="24"/>
          <w:rtl/>
        </w:rPr>
        <w:t xml:space="preserve"> </w:t>
      </w:r>
      <w:r w:rsidR="005B14F7">
        <w:rPr>
          <w:rFonts w:ascii="David" w:hAnsi="David" w:cs="David" w:hint="cs"/>
          <w:sz w:val="24"/>
          <w:szCs w:val="24"/>
          <w:rtl/>
        </w:rPr>
        <w:t xml:space="preserve">בדירה </w:t>
      </w:r>
      <w:r>
        <w:rPr>
          <w:rFonts w:ascii="David" w:hAnsi="David" w:cs="David"/>
          <w:sz w:val="24"/>
          <w:szCs w:val="24"/>
          <w:rtl/>
        </w:rPr>
        <w:t>שנרשמה לטובת המתנגד בצוואה המוקדמת</w:t>
      </w:r>
      <w:r w:rsidR="005B14F7">
        <w:rPr>
          <w:rFonts w:ascii="David" w:hAnsi="David" w:cs="David" w:hint="cs"/>
          <w:sz w:val="24"/>
          <w:szCs w:val="24"/>
          <w:rtl/>
        </w:rPr>
        <w:t xml:space="preserve">. כמו כן נקבע כי ספר התורה יהיה על שמה של המנוחה בלבד. </w:t>
      </w:r>
      <w:r>
        <w:rPr>
          <w:rFonts w:ascii="David" w:hAnsi="David" w:cs="David"/>
          <w:sz w:val="24"/>
          <w:szCs w:val="24"/>
          <w:rtl/>
        </w:rPr>
        <w:t xml:space="preserve">הצדדים להליך חלוקים באשר לנסיבות שהביאו לעריכת הצוואה (להלן: </w:t>
      </w:r>
      <w:r>
        <w:rPr>
          <w:rFonts w:ascii="David" w:hAnsi="David" w:cs="David"/>
          <w:b/>
          <w:bCs/>
          <w:sz w:val="24"/>
          <w:szCs w:val="24"/>
          <w:rtl/>
        </w:rPr>
        <w:t>"הצוואה שבמחלוקת", הצוואה מ-2017"</w:t>
      </w:r>
      <w:r>
        <w:rPr>
          <w:rFonts w:ascii="David" w:hAnsi="David" w:cs="David"/>
          <w:sz w:val="24"/>
          <w:szCs w:val="24"/>
          <w:rtl/>
        </w:rPr>
        <w:t>).</w:t>
      </w:r>
    </w:p>
    <w:p w:rsidR="00A77952" w:rsidRDefault="00A77952" w:rsidP="00A77952">
      <w:pPr>
        <w:pStyle w:val="ad"/>
        <w:spacing w:after="0"/>
        <w:ind w:left="11" w:hanging="720"/>
        <w:jc w:val="both"/>
        <w:rPr>
          <w:rFonts w:ascii="David" w:hAnsi="David" w:cs="David"/>
          <w:sz w:val="24"/>
          <w:szCs w:val="24"/>
        </w:rPr>
      </w:pPr>
    </w:p>
    <w:p w:rsidR="00A77952" w:rsidRDefault="00A77952" w:rsidP="00A96F76">
      <w:pPr>
        <w:pStyle w:val="ad"/>
        <w:numPr>
          <w:ilvl w:val="0"/>
          <w:numId w:val="1"/>
        </w:numPr>
        <w:spacing w:after="0" w:line="360" w:lineRule="auto"/>
        <w:ind w:left="11" w:hanging="720"/>
        <w:jc w:val="both"/>
        <w:rPr>
          <w:rFonts w:ascii="David" w:hAnsi="David" w:cs="David"/>
          <w:sz w:val="24"/>
          <w:szCs w:val="24"/>
          <w:rtl/>
        </w:rPr>
      </w:pPr>
      <w:r>
        <w:rPr>
          <w:rFonts w:ascii="David" w:hAnsi="David" w:cs="David"/>
          <w:sz w:val="24"/>
          <w:szCs w:val="24"/>
          <w:rtl/>
        </w:rPr>
        <w:t xml:space="preserve">ביום </w:t>
      </w:r>
      <w:r w:rsidR="008138BB">
        <w:rPr>
          <w:rFonts w:ascii="David" w:hAnsi="David" w:cs="David"/>
          <w:sz w:val="24"/>
          <w:szCs w:val="24"/>
        </w:rPr>
        <w:t>XX</w:t>
      </w:r>
      <w:r>
        <w:rPr>
          <w:rFonts w:ascii="David" w:hAnsi="David" w:cs="David"/>
          <w:sz w:val="24"/>
          <w:szCs w:val="24"/>
          <w:rtl/>
        </w:rPr>
        <w:t xml:space="preserve"> נפטרה המנוחה בביה"ח </w:t>
      </w:r>
      <w:r w:rsidR="00A96F76">
        <w:rPr>
          <w:rFonts w:ascii="David" w:hAnsi="David" w:cs="David"/>
          <w:sz w:val="24"/>
          <w:szCs w:val="24"/>
        </w:rPr>
        <w:t>XX</w:t>
      </w:r>
      <w:r>
        <w:rPr>
          <w:rFonts w:ascii="David" w:hAnsi="David" w:cs="David"/>
          <w:sz w:val="24"/>
          <w:szCs w:val="24"/>
          <w:rtl/>
        </w:rPr>
        <w:t xml:space="preserve"> </w:t>
      </w:r>
      <w:r w:rsidR="00A96F76">
        <w:rPr>
          <w:rFonts w:ascii="David" w:hAnsi="David" w:cs="David" w:hint="cs"/>
          <w:sz w:val="24"/>
          <w:szCs w:val="24"/>
          <w:rtl/>
        </w:rPr>
        <w:t xml:space="preserve">ב- </w:t>
      </w:r>
      <w:r w:rsidR="00A96F76">
        <w:rPr>
          <w:rFonts w:ascii="David" w:hAnsi="David" w:cs="David" w:hint="cs"/>
          <w:sz w:val="24"/>
          <w:szCs w:val="24"/>
        </w:rPr>
        <w:t>X</w:t>
      </w:r>
      <w:r>
        <w:rPr>
          <w:rFonts w:ascii="David" w:hAnsi="David" w:cs="David"/>
          <w:sz w:val="24"/>
          <w:szCs w:val="24"/>
          <w:rtl/>
        </w:rPr>
        <w:t>.</w:t>
      </w:r>
    </w:p>
    <w:p w:rsidR="00A77952" w:rsidRDefault="00A77952" w:rsidP="00A77952">
      <w:pPr>
        <w:pStyle w:val="ad"/>
        <w:spacing w:after="0"/>
        <w:ind w:left="11" w:hanging="720"/>
        <w:jc w:val="both"/>
        <w:rPr>
          <w:rFonts w:ascii="David" w:hAnsi="David" w:cs="David"/>
          <w:sz w:val="24"/>
          <w:szCs w:val="24"/>
        </w:rPr>
      </w:pPr>
    </w:p>
    <w:p w:rsidR="00A77952" w:rsidRDefault="00A77952" w:rsidP="001C43A0">
      <w:pPr>
        <w:pStyle w:val="ad"/>
        <w:numPr>
          <w:ilvl w:val="0"/>
          <w:numId w:val="1"/>
        </w:numPr>
        <w:spacing w:after="0" w:line="360" w:lineRule="auto"/>
        <w:ind w:left="11" w:hanging="720"/>
        <w:jc w:val="both"/>
        <w:rPr>
          <w:rFonts w:ascii="David" w:hAnsi="David" w:cs="David"/>
          <w:sz w:val="24"/>
          <w:szCs w:val="24"/>
          <w:rtl/>
        </w:rPr>
      </w:pPr>
      <w:r>
        <w:rPr>
          <w:rFonts w:ascii="David" w:hAnsi="David" w:cs="David"/>
          <w:sz w:val="24"/>
          <w:szCs w:val="24"/>
          <w:rtl/>
        </w:rPr>
        <w:t>ביום 18.6.2020  הגיש אחיינה של המנוחה</w:t>
      </w:r>
      <w:r w:rsidR="002413D2">
        <w:rPr>
          <w:rFonts w:ascii="David" w:hAnsi="David" w:cs="David" w:hint="cs"/>
          <w:sz w:val="24"/>
          <w:szCs w:val="24"/>
          <w:rtl/>
        </w:rPr>
        <w:t>,</w:t>
      </w:r>
      <w:r>
        <w:rPr>
          <w:rFonts w:ascii="David" w:hAnsi="David" w:cs="David"/>
          <w:sz w:val="24"/>
          <w:szCs w:val="24"/>
          <w:rtl/>
        </w:rPr>
        <w:t xml:space="preserve"> מר </w:t>
      </w:r>
      <w:r w:rsidR="00A96F76">
        <w:rPr>
          <w:rFonts w:ascii="David" w:hAnsi="David" w:cs="David"/>
          <w:sz w:val="24"/>
          <w:szCs w:val="24"/>
        </w:rPr>
        <w:t>XX</w:t>
      </w:r>
      <w:r w:rsidR="002413D2">
        <w:rPr>
          <w:rFonts w:ascii="David" w:hAnsi="David" w:cs="David" w:hint="cs"/>
          <w:sz w:val="24"/>
          <w:szCs w:val="24"/>
          <w:rtl/>
        </w:rPr>
        <w:t>,</w:t>
      </w:r>
      <w:r>
        <w:rPr>
          <w:rFonts w:ascii="David" w:hAnsi="David" w:cs="David"/>
          <w:sz w:val="24"/>
          <w:szCs w:val="24"/>
          <w:rtl/>
        </w:rPr>
        <w:t xml:space="preserve"> בקשה לקיום הצוואה מ- 2017. מנגד </w:t>
      </w:r>
      <w:r w:rsidR="00EC4A7C">
        <w:rPr>
          <w:rFonts w:ascii="David" w:hAnsi="David" w:cs="David" w:hint="cs"/>
          <w:sz w:val="24"/>
          <w:szCs w:val="24"/>
          <w:rtl/>
        </w:rPr>
        <w:t xml:space="preserve">מר </w:t>
      </w:r>
      <w:r w:rsidR="008138BB">
        <w:rPr>
          <w:rFonts w:ascii="David" w:hAnsi="David" w:cs="David"/>
          <w:sz w:val="24"/>
          <w:szCs w:val="24"/>
        </w:rPr>
        <w:t>XX</w:t>
      </w:r>
      <w:r>
        <w:rPr>
          <w:rFonts w:ascii="David" w:hAnsi="David" w:cs="David"/>
          <w:sz w:val="24"/>
          <w:szCs w:val="24"/>
          <w:rtl/>
        </w:rPr>
        <w:t xml:space="preserve"> בעלה של המנוחה הגיש התנגדות</w:t>
      </w:r>
      <w:r w:rsidR="002413D2">
        <w:rPr>
          <w:rFonts w:ascii="David" w:hAnsi="David" w:cs="David" w:hint="cs"/>
          <w:sz w:val="24"/>
          <w:szCs w:val="24"/>
          <w:rtl/>
        </w:rPr>
        <w:t>ו</w:t>
      </w:r>
      <w:r>
        <w:rPr>
          <w:rFonts w:ascii="David" w:hAnsi="David" w:cs="David"/>
          <w:sz w:val="24"/>
          <w:szCs w:val="24"/>
          <w:rtl/>
        </w:rPr>
        <w:t xml:space="preserve">. לטענתו יש לדחות את הבקשה לקיום הצוואה מהטעמים הבאים: העדר כשירות של המנוחה לצוות במועד הקובע עקב מצב בריאותי ונפשי לקוי והעדר הנגשת הצוואה למנוחה </w:t>
      </w:r>
      <w:r w:rsidR="001C43A0">
        <w:rPr>
          <w:rFonts w:ascii="David" w:hAnsi="David" w:cs="David" w:hint="cs"/>
          <w:sz w:val="24"/>
          <w:szCs w:val="24"/>
          <w:rtl/>
        </w:rPr>
        <w:t>לנוכח</w:t>
      </w:r>
      <w:r>
        <w:rPr>
          <w:rFonts w:ascii="David" w:hAnsi="David" w:cs="David"/>
          <w:sz w:val="24"/>
          <w:szCs w:val="24"/>
          <w:rtl/>
        </w:rPr>
        <w:t xml:space="preserve"> מגבלותיה, </w:t>
      </w:r>
      <w:r w:rsidR="00EC4A7C">
        <w:rPr>
          <w:rFonts w:ascii="David" w:hAnsi="David" w:cs="David" w:hint="cs"/>
          <w:sz w:val="24"/>
          <w:szCs w:val="24"/>
          <w:rtl/>
        </w:rPr>
        <w:t xml:space="preserve">כמו כן נטען כי </w:t>
      </w:r>
      <w:r>
        <w:rPr>
          <w:rFonts w:ascii="David" w:hAnsi="David" w:cs="David"/>
          <w:sz w:val="24"/>
          <w:szCs w:val="24"/>
          <w:rtl/>
        </w:rPr>
        <w:t>הצוואה נערכה תוך השפעה בלתי הוגנת מצדם של האחיינים אשר גם היו מעורבים בעריכתה.</w:t>
      </w:r>
    </w:p>
    <w:p w:rsidR="00A77952" w:rsidRDefault="00A77952" w:rsidP="00A77952">
      <w:pPr>
        <w:pStyle w:val="ad"/>
        <w:spacing w:after="0"/>
        <w:ind w:left="11" w:hanging="720"/>
        <w:jc w:val="both"/>
        <w:rPr>
          <w:rFonts w:ascii="David" w:hAnsi="David" w:cs="David"/>
          <w:sz w:val="24"/>
          <w:szCs w:val="24"/>
        </w:rPr>
      </w:pPr>
    </w:p>
    <w:p w:rsidR="00A77952" w:rsidRDefault="00A77952" w:rsidP="00A77952">
      <w:pPr>
        <w:pStyle w:val="ad"/>
        <w:numPr>
          <w:ilvl w:val="0"/>
          <w:numId w:val="1"/>
        </w:numPr>
        <w:spacing w:after="0" w:line="360" w:lineRule="auto"/>
        <w:ind w:left="11" w:hanging="720"/>
        <w:jc w:val="both"/>
        <w:rPr>
          <w:rFonts w:ascii="David" w:hAnsi="David" w:cs="David"/>
          <w:sz w:val="24"/>
          <w:szCs w:val="24"/>
          <w:rtl/>
        </w:rPr>
      </w:pPr>
      <w:r>
        <w:rPr>
          <w:rFonts w:ascii="David" w:hAnsi="David" w:cs="David"/>
          <w:sz w:val="24"/>
          <w:szCs w:val="24"/>
          <w:rtl/>
        </w:rPr>
        <w:t>לשיטתו של המתנגד, בשל כל האמור ו</w:t>
      </w:r>
      <w:r w:rsidR="001C43A0">
        <w:rPr>
          <w:rFonts w:ascii="David" w:hAnsi="David" w:cs="David" w:hint="cs"/>
          <w:sz w:val="24"/>
          <w:szCs w:val="24"/>
          <w:rtl/>
        </w:rPr>
        <w:t xml:space="preserve">אף </w:t>
      </w:r>
      <w:r>
        <w:rPr>
          <w:rFonts w:ascii="David" w:hAnsi="David" w:cs="David"/>
          <w:sz w:val="24"/>
          <w:szCs w:val="24"/>
          <w:rtl/>
        </w:rPr>
        <w:t xml:space="preserve">בהתאם ל"הלכת החוטים השזורים" הצוואה אינה משקפת את רצונה האמיתי של המנוחה, ולכן יש להורות על דחיית הבקשה לצו קיום הצוואה מיום </w:t>
      </w:r>
      <w:r w:rsidR="00A96F76">
        <w:rPr>
          <w:rFonts w:ascii="David" w:hAnsi="David" w:cs="David"/>
          <w:sz w:val="24"/>
          <w:szCs w:val="24"/>
        </w:rPr>
        <w:t>XX</w:t>
      </w:r>
      <w:r>
        <w:rPr>
          <w:rFonts w:ascii="David" w:hAnsi="David" w:cs="David"/>
          <w:sz w:val="24"/>
          <w:szCs w:val="24"/>
          <w:rtl/>
        </w:rPr>
        <w:t>.</w:t>
      </w:r>
    </w:p>
    <w:p w:rsidR="00A77952" w:rsidRDefault="00A77952" w:rsidP="00A77952">
      <w:pPr>
        <w:pStyle w:val="ad"/>
        <w:spacing w:after="0"/>
        <w:ind w:left="11" w:hanging="720"/>
        <w:jc w:val="both"/>
        <w:rPr>
          <w:rFonts w:ascii="David" w:hAnsi="David" w:cs="David"/>
          <w:sz w:val="24"/>
          <w:szCs w:val="24"/>
        </w:rPr>
      </w:pPr>
    </w:p>
    <w:p w:rsidR="00A77952" w:rsidRDefault="00EC4A7C" w:rsidP="00EC4A7C">
      <w:pPr>
        <w:pStyle w:val="ad"/>
        <w:numPr>
          <w:ilvl w:val="0"/>
          <w:numId w:val="1"/>
        </w:numPr>
        <w:spacing w:after="0" w:line="360" w:lineRule="auto"/>
        <w:ind w:left="11" w:hanging="720"/>
        <w:jc w:val="both"/>
        <w:rPr>
          <w:rFonts w:ascii="David" w:hAnsi="David" w:cs="David"/>
          <w:sz w:val="24"/>
          <w:szCs w:val="24"/>
        </w:rPr>
      </w:pPr>
      <w:r>
        <w:rPr>
          <w:rFonts w:ascii="David" w:hAnsi="David" w:cs="David" w:hint="cs"/>
          <w:sz w:val="24"/>
          <w:szCs w:val="24"/>
          <w:rtl/>
        </w:rPr>
        <w:t xml:space="preserve">ב"כ </w:t>
      </w:r>
      <w:r w:rsidR="00A77952">
        <w:rPr>
          <w:rFonts w:ascii="David" w:hAnsi="David" w:cs="David"/>
          <w:sz w:val="24"/>
          <w:szCs w:val="24"/>
          <w:rtl/>
        </w:rPr>
        <w:t xml:space="preserve">האפה"כ הודיע על כוונתו להתערב בהליכים. </w:t>
      </w:r>
    </w:p>
    <w:p w:rsidR="000E485D" w:rsidRPr="000E485D" w:rsidRDefault="000E485D" w:rsidP="000E485D">
      <w:pPr>
        <w:pStyle w:val="ad"/>
        <w:rPr>
          <w:rFonts w:ascii="David" w:hAnsi="David" w:cs="David"/>
          <w:sz w:val="24"/>
          <w:szCs w:val="24"/>
          <w:rtl/>
        </w:rPr>
      </w:pPr>
    </w:p>
    <w:p w:rsidR="000E485D" w:rsidRDefault="000E485D" w:rsidP="006D1CBA">
      <w:pPr>
        <w:pStyle w:val="ad"/>
        <w:numPr>
          <w:ilvl w:val="0"/>
          <w:numId w:val="1"/>
        </w:numPr>
        <w:spacing w:after="0" w:line="360" w:lineRule="auto"/>
        <w:ind w:left="11" w:hanging="720"/>
        <w:jc w:val="both"/>
        <w:rPr>
          <w:rFonts w:ascii="David" w:hAnsi="David" w:cs="David"/>
          <w:sz w:val="24"/>
          <w:szCs w:val="24"/>
        </w:rPr>
      </w:pPr>
      <w:r>
        <w:rPr>
          <w:rFonts w:ascii="David" w:hAnsi="David" w:cs="David" w:hint="cs"/>
          <w:sz w:val="24"/>
          <w:szCs w:val="24"/>
          <w:rtl/>
        </w:rPr>
        <w:lastRenderedPageBreak/>
        <w:t xml:space="preserve">ביום </w:t>
      </w:r>
      <w:r w:rsidR="006D1CBA">
        <w:rPr>
          <w:rFonts w:ascii="David" w:hAnsi="David" w:cs="David" w:hint="cs"/>
          <w:sz w:val="24"/>
          <w:szCs w:val="24"/>
          <w:rtl/>
        </w:rPr>
        <w:t>21</w:t>
      </w:r>
      <w:r>
        <w:rPr>
          <w:rFonts w:ascii="David" w:hAnsi="David" w:cs="David" w:hint="cs"/>
          <w:sz w:val="24"/>
          <w:szCs w:val="24"/>
          <w:rtl/>
        </w:rPr>
        <w:t>.</w:t>
      </w:r>
      <w:r w:rsidR="00C03BCE">
        <w:rPr>
          <w:rFonts w:ascii="David" w:hAnsi="David" w:cs="David" w:hint="cs"/>
          <w:sz w:val="24"/>
          <w:szCs w:val="24"/>
        </w:rPr>
        <w:t>Y</w:t>
      </w:r>
      <w:r>
        <w:rPr>
          <w:rFonts w:ascii="David" w:hAnsi="David" w:cs="David" w:hint="cs"/>
          <w:sz w:val="24"/>
          <w:szCs w:val="24"/>
          <w:rtl/>
        </w:rPr>
        <w:t>.20</w:t>
      </w:r>
      <w:r w:rsidR="006D1CBA">
        <w:rPr>
          <w:rFonts w:ascii="David" w:hAnsi="David" w:cs="David" w:hint="cs"/>
          <w:sz w:val="24"/>
          <w:szCs w:val="24"/>
          <w:rtl/>
        </w:rPr>
        <w:t>20 נ</w:t>
      </w:r>
      <w:r>
        <w:rPr>
          <w:rFonts w:ascii="David" w:hAnsi="David" w:cs="David" w:hint="cs"/>
          <w:sz w:val="24"/>
          <w:szCs w:val="24"/>
          <w:rtl/>
        </w:rPr>
        <w:t>חתמה לבקשת המתנגד ובהסכמת המבקש פסיקתא המאפשרת לצדדים לקבל חומר רפואי ב</w:t>
      </w:r>
      <w:r w:rsidR="006D1CBA">
        <w:rPr>
          <w:rFonts w:ascii="David" w:hAnsi="David" w:cs="David" w:hint="cs"/>
          <w:sz w:val="24"/>
          <w:szCs w:val="24"/>
          <w:rtl/>
        </w:rPr>
        <w:t>עניינה של המנוחה.</w:t>
      </w:r>
    </w:p>
    <w:p w:rsidR="006D1CBA" w:rsidRPr="006D1CBA" w:rsidRDefault="006D1CBA" w:rsidP="006D1CBA">
      <w:pPr>
        <w:pStyle w:val="ad"/>
        <w:rPr>
          <w:rFonts w:ascii="David" w:hAnsi="David" w:cs="David"/>
          <w:sz w:val="24"/>
          <w:szCs w:val="24"/>
          <w:rtl/>
        </w:rPr>
      </w:pPr>
    </w:p>
    <w:p w:rsidR="006D1CBA" w:rsidRDefault="006D1CBA" w:rsidP="006D1CBA">
      <w:pPr>
        <w:pStyle w:val="ad"/>
        <w:numPr>
          <w:ilvl w:val="0"/>
          <w:numId w:val="1"/>
        </w:numPr>
        <w:spacing w:after="0" w:line="360" w:lineRule="auto"/>
        <w:ind w:left="11" w:hanging="720"/>
        <w:jc w:val="both"/>
        <w:rPr>
          <w:rFonts w:ascii="David" w:hAnsi="David" w:cs="David"/>
          <w:sz w:val="24"/>
          <w:szCs w:val="24"/>
        </w:rPr>
      </w:pPr>
      <w:r>
        <w:rPr>
          <w:rFonts w:ascii="David" w:hAnsi="David" w:cs="David" w:hint="cs"/>
          <w:sz w:val="24"/>
          <w:szCs w:val="24"/>
          <w:rtl/>
        </w:rPr>
        <w:t>בדיון קדם משפט מיום 4.3.21 הסכימו הצדדים וב"כ היועמ"ש, מבלי שיש בכך לפגוע בטענות הצדדים בהמשך ההליך, כי בהתאם לצוואה יירכש ספר תורה על שם המנוחה ותיערך תהלוכת הכנסת ספר תורה בבית הכנסת. בהסכמת הצדדים וב"כ היועמ"ש מונו ב"כ כמנהלי עיזבון זמניים לצורך ביצוע האמור.</w:t>
      </w:r>
    </w:p>
    <w:p w:rsidR="002B0DC2" w:rsidRPr="002B0DC2" w:rsidRDefault="002B0DC2" w:rsidP="002B0DC2">
      <w:pPr>
        <w:pStyle w:val="ad"/>
        <w:rPr>
          <w:rFonts w:ascii="David" w:hAnsi="David" w:cs="David"/>
          <w:sz w:val="24"/>
          <w:szCs w:val="24"/>
          <w:rtl/>
        </w:rPr>
      </w:pPr>
    </w:p>
    <w:p w:rsidR="002B0DC2" w:rsidRDefault="002B0DC2" w:rsidP="002B0DC2">
      <w:pPr>
        <w:pStyle w:val="ad"/>
        <w:numPr>
          <w:ilvl w:val="0"/>
          <w:numId w:val="1"/>
        </w:numPr>
        <w:spacing w:after="0" w:line="360" w:lineRule="auto"/>
        <w:ind w:left="11" w:hanging="720"/>
        <w:jc w:val="both"/>
        <w:rPr>
          <w:rFonts w:ascii="David" w:hAnsi="David" w:cs="David"/>
          <w:sz w:val="24"/>
          <w:szCs w:val="24"/>
        </w:rPr>
      </w:pPr>
      <w:r>
        <w:rPr>
          <w:rFonts w:ascii="David" w:hAnsi="David" w:cs="David" w:hint="cs"/>
          <w:sz w:val="24"/>
          <w:szCs w:val="24"/>
          <w:rtl/>
        </w:rPr>
        <w:t xml:space="preserve">ביום </w:t>
      </w:r>
      <w:r w:rsidR="00C03BCE">
        <w:rPr>
          <w:rFonts w:ascii="David" w:hAnsi="David" w:cs="David" w:hint="cs"/>
          <w:sz w:val="24"/>
          <w:szCs w:val="24"/>
        </w:rPr>
        <w:t>Y</w:t>
      </w:r>
      <w:r>
        <w:rPr>
          <w:rFonts w:ascii="David" w:hAnsi="David" w:cs="David" w:hint="cs"/>
          <w:sz w:val="24"/>
          <w:szCs w:val="24"/>
          <w:rtl/>
        </w:rPr>
        <w:t>.5.21 ניתנה החלטתי</w:t>
      </w:r>
      <w:r w:rsidR="00EC4A7C">
        <w:rPr>
          <w:rFonts w:ascii="David" w:hAnsi="David" w:cs="David" w:hint="cs"/>
          <w:sz w:val="24"/>
          <w:szCs w:val="24"/>
          <w:rtl/>
        </w:rPr>
        <w:t>,</w:t>
      </w:r>
      <w:r>
        <w:rPr>
          <w:rFonts w:ascii="David" w:hAnsi="David" w:cs="David" w:hint="cs"/>
          <w:sz w:val="24"/>
          <w:szCs w:val="24"/>
          <w:rtl/>
        </w:rPr>
        <w:t xml:space="preserve"> לבקשת המתנגד</w:t>
      </w:r>
      <w:r w:rsidR="00EC4A7C">
        <w:rPr>
          <w:rFonts w:ascii="David" w:hAnsi="David" w:cs="David" w:hint="cs"/>
          <w:sz w:val="24"/>
          <w:szCs w:val="24"/>
          <w:rtl/>
        </w:rPr>
        <w:t>,</w:t>
      </w:r>
      <w:r>
        <w:rPr>
          <w:rFonts w:ascii="David" w:hAnsi="David" w:cs="David" w:hint="cs"/>
          <w:sz w:val="24"/>
          <w:szCs w:val="24"/>
          <w:rtl/>
        </w:rPr>
        <w:t xml:space="preserve"> על פתיחת תיק אפ' 33562-07-17 בעניינה של המנוחה לעיונו.</w:t>
      </w:r>
    </w:p>
    <w:p w:rsidR="002B0DC2" w:rsidRPr="002B0DC2" w:rsidRDefault="002B0DC2" w:rsidP="002B0DC2">
      <w:pPr>
        <w:pStyle w:val="ad"/>
        <w:rPr>
          <w:rFonts w:ascii="David" w:hAnsi="David" w:cs="David"/>
          <w:sz w:val="24"/>
          <w:szCs w:val="24"/>
          <w:rtl/>
        </w:rPr>
      </w:pPr>
    </w:p>
    <w:p w:rsidR="00A77952" w:rsidRDefault="00A77952" w:rsidP="001C43A0">
      <w:pPr>
        <w:pStyle w:val="ad"/>
        <w:numPr>
          <w:ilvl w:val="0"/>
          <w:numId w:val="1"/>
        </w:numPr>
        <w:spacing w:after="0" w:line="360" w:lineRule="auto"/>
        <w:ind w:left="11" w:hanging="720"/>
        <w:jc w:val="both"/>
        <w:rPr>
          <w:rFonts w:ascii="David" w:hAnsi="David" w:cs="David"/>
          <w:sz w:val="24"/>
          <w:szCs w:val="24"/>
          <w:rtl/>
        </w:rPr>
      </w:pPr>
      <w:r>
        <w:rPr>
          <w:rFonts w:ascii="David" w:hAnsi="David" w:cs="David"/>
          <w:sz w:val="24"/>
          <w:szCs w:val="24"/>
          <w:rtl/>
        </w:rPr>
        <w:t xml:space="preserve">בהליך זה ובהליך הקשור התקיימו 3 דיוני הוכחות במסגרתם העידו התובע והעדים מטעמו: עו"ד </w:t>
      </w:r>
      <w:r w:rsidR="00A96F76">
        <w:rPr>
          <w:rFonts w:ascii="David" w:hAnsi="David" w:cs="David"/>
          <w:sz w:val="24"/>
          <w:szCs w:val="24"/>
        </w:rPr>
        <w:t>XX</w:t>
      </w:r>
      <w:r>
        <w:rPr>
          <w:rFonts w:ascii="David" w:hAnsi="David" w:cs="David"/>
          <w:sz w:val="24"/>
          <w:szCs w:val="24"/>
          <w:rtl/>
        </w:rPr>
        <w:t xml:space="preserve"> שערך את הצוואה; עו"ד </w:t>
      </w:r>
      <w:r w:rsidR="00A96F76">
        <w:rPr>
          <w:rFonts w:ascii="David" w:hAnsi="David" w:cs="David"/>
          <w:sz w:val="24"/>
          <w:szCs w:val="24"/>
        </w:rPr>
        <w:t>XX</w:t>
      </w:r>
      <w:r>
        <w:rPr>
          <w:rFonts w:ascii="David" w:hAnsi="David" w:cs="David"/>
          <w:sz w:val="24"/>
          <w:szCs w:val="24"/>
          <w:rtl/>
        </w:rPr>
        <w:t xml:space="preserve">ששימשה כעדה לחתימת הצוואה ואחייניות המנוחה </w:t>
      </w:r>
      <w:r w:rsidR="00A96F76">
        <w:rPr>
          <w:rFonts w:ascii="David" w:hAnsi="David" w:cs="David"/>
          <w:sz w:val="24"/>
          <w:szCs w:val="24"/>
        </w:rPr>
        <w:t>XX</w:t>
      </w:r>
      <w:r>
        <w:rPr>
          <w:rFonts w:ascii="David" w:hAnsi="David" w:cs="David"/>
          <w:sz w:val="24"/>
          <w:szCs w:val="24"/>
          <w:rtl/>
        </w:rPr>
        <w:t xml:space="preserve"> ו</w:t>
      </w:r>
      <w:r w:rsidR="00A96F76">
        <w:rPr>
          <w:rFonts w:ascii="David" w:hAnsi="David" w:cs="David"/>
          <w:sz w:val="24"/>
          <w:szCs w:val="24"/>
        </w:rPr>
        <w:t>XX</w:t>
      </w:r>
      <w:r w:rsidR="001C43A0">
        <w:rPr>
          <w:rFonts w:ascii="David" w:hAnsi="David" w:cs="David" w:hint="cs"/>
          <w:sz w:val="24"/>
          <w:szCs w:val="24"/>
          <w:rtl/>
        </w:rPr>
        <w:t>.</w:t>
      </w:r>
    </w:p>
    <w:p w:rsidR="00A77952" w:rsidRDefault="00A77952" w:rsidP="00A77952">
      <w:pPr>
        <w:pStyle w:val="ad"/>
        <w:spacing w:after="0"/>
        <w:ind w:left="11" w:hanging="720"/>
        <w:jc w:val="both"/>
        <w:rPr>
          <w:rFonts w:ascii="David" w:hAnsi="David" w:cs="David"/>
          <w:sz w:val="24"/>
          <w:szCs w:val="24"/>
        </w:rPr>
      </w:pPr>
    </w:p>
    <w:p w:rsidR="00A77952" w:rsidRDefault="00A77952" w:rsidP="00A77952">
      <w:pPr>
        <w:pStyle w:val="ad"/>
        <w:numPr>
          <w:ilvl w:val="0"/>
          <w:numId w:val="1"/>
        </w:numPr>
        <w:spacing w:after="0" w:line="360" w:lineRule="auto"/>
        <w:ind w:left="11" w:hanging="720"/>
        <w:jc w:val="both"/>
        <w:rPr>
          <w:rFonts w:ascii="David" w:hAnsi="David" w:cs="David"/>
          <w:sz w:val="24"/>
          <w:szCs w:val="24"/>
          <w:rtl/>
        </w:rPr>
      </w:pPr>
      <w:r>
        <w:rPr>
          <w:rFonts w:ascii="David" w:hAnsi="David" w:cs="David"/>
          <w:sz w:val="24"/>
          <w:szCs w:val="24"/>
          <w:rtl/>
        </w:rPr>
        <w:t xml:space="preserve">מטעם הנתבע העיד הנתבע בעצמו מר </w:t>
      </w:r>
      <w:r w:rsidR="008138BB">
        <w:rPr>
          <w:rFonts w:ascii="David" w:hAnsi="David" w:cs="David"/>
          <w:sz w:val="24"/>
          <w:szCs w:val="24"/>
        </w:rPr>
        <w:t>XX</w:t>
      </w:r>
      <w:r>
        <w:rPr>
          <w:rFonts w:ascii="David" w:hAnsi="David" w:cs="David"/>
          <w:sz w:val="24"/>
          <w:szCs w:val="24"/>
          <w:rtl/>
        </w:rPr>
        <w:t xml:space="preserve"> בעלה של המנוחה וגב' </w:t>
      </w:r>
      <w:r w:rsidR="00A96F76">
        <w:rPr>
          <w:rFonts w:ascii="David" w:hAnsi="David" w:cs="David"/>
          <w:sz w:val="24"/>
          <w:szCs w:val="24"/>
        </w:rPr>
        <w:t>XX</w:t>
      </w:r>
      <w:r>
        <w:rPr>
          <w:rFonts w:ascii="David" w:hAnsi="David" w:cs="David"/>
          <w:sz w:val="24"/>
          <w:szCs w:val="24"/>
          <w:rtl/>
        </w:rPr>
        <w:t xml:space="preserve"> שכנה המתגוררת בשכנות למתנגד ולמנוחה.</w:t>
      </w:r>
    </w:p>
    <w:p w:rsidR="001C43A0" w:rsidRDefault="001C43A0" w:rsidP="00A77952">
      <w:pPr>
        <w:spacing w:line="360" w:lineRule="auto"/>
        <w:ind w:left="11"/>
        <w:jc w:val="both"/>
        <w:rPr>
          <w:rFonts w:ascii="David" w:hAnsi="David"/>
          <w:rtl/>
        </w:rPr>
      </w:pPr>
    </w:p>
    <w:p w:rsidR="00A77952" w:rsidRDefault="00A77952" w:rsidP="00A77952">
      <w:pPr>
        <w:spacing w:line="360" w:lineRule="auto"/>
        <w:ind w:left="11"/>
        <w:jc w:val="both"/>
        <w:rPr>
          <w:rFonts w:ascii="David" w:hAnsi="David"/>
        </w:rPr>
      </w:pPr>
      <w:r>
        <w:rPr>
          <w:rFonts w:ascii="David" w:hAnsi="David"/>
          <w:rtl/>
        </w:rPr>
        <w:t>הצדדים הגישו סיכומים בכתב.</w:t>
      </w:r>
    </w:p>
    <w:p w:rsidR="00A77952" w:rsidRDefault="00A77952" w:rsidP="00A77952">
      <w:pPr>
        <w:pStyle w:val="ad"/>
        <w:spacing w:after="0"/>
        <w:ind w:left="11" w:hanging="720"/>
        <w:jc w:val="both"/>
        <w:rPr>
          <w:rFonts w:ascii="David" w:hAnsi="David" w:cs="David"/>
          <w:sz w:val="24"/>
          <w:szCs w:val="24"/>
          <w:rtl/>
        </w:rPr>
      </w:pPr>
    </w:p>
    <w:p w:rsidR="001C43A0" w:rsidRDefault="001C43A0" w:rsidP="00A77952">
      <w:pPr>
        <w:spacing w:line="360" w:lineRule="auto"/>
        <w:ind w:left="11"/>
        <w:jc w:val="both"/>
        <w:rPr>
          <w:rFonts w:ascii="David" w:hAnsi="David"/>
          <w:b/>
          <w:bCs/>
          <w:sz w:val="26"/>
          <w:szCs w:val="26"/>
          <w:rtl/>
        </w:rPr>
      </w:pPr>
    </w:p>
    <w:p w:rsidR="00A77952" w:rsidRDefault="00A77952" w:rsidP="00A77952">
      <w:pPr>
        <w:spacing w:line="360" w:lineRule="auto"/>
        <w:ind w:left="11"/>
        <w:jc w:val="both"/>
        <w:rPr>
          <w:rFonts w:ascii="David" w:hAnsi="David"/>
          <w:sz w:val="26"/>
          <w:szCs w:val="26"/>
          <w:rtl/>
        </w:rPr>
      </w:pPr>
      <w:r>
        <w:rPr>
          <w:rFonts w:ascii="David" w:hAnsi="David"/>
          <w:b/>
          <w:bCs/>
          <w:sz w:val="26"/>
          <w:szCs w:val="26"/>
          <w:rtl/>
        </w:rPr>
        <w:t>טענות הנתבע והטעמים להתנגדות</w:t>
      </w:r>
      <w:r>
        <w:rPr>
          <w:rFonts w:ascii="David" w:hAnsi="David"/>
          <w:sz w:val="26"/>
          <w:szCs w:val="26"/>
          <w:rtl/>
        </w:rPr>
        <w:t xml:space="preserve"> </w:t>
      </w:r>
    </w:p>
    <w:p w:rsidR="00A77952" w:rsidRDefault="00A77952" w:rsidP="00A77952">
      <w:pPr>
        <w:spacing w:line="360" w:lineRule="auto"/>
        <w:ind w:left="11" w:hanging="720"/>
        <w:jc w:val="both"/>
        <w:rPr>
          <w:rFonts w:ascii="David" w:hAnsi="David"/>
          <w:b/>
          <w:bCs/>
          <w:rtl/>
        </w:rPr>
      </w:pPr>
    </w:p>
    <w:p w:rsidR="00A77952" w:rsidRDefault="00A77952" w:rsidP="00EC4A7C">
      <w:pPr>
        <w:pStyle w:val="ad"/>
        <w:numPr>
          <w:ilvl w:val="0"/>
          <w:numId w:val="1"/>
        </w:numPr>
        <w:spacing w:after="0" w:line="360" w:lineRule="auto"/>
        <w:ind w:left="11" w:hanging="720"/>
        <w:jc w:val="both"/>
        <w:rPr>
          <w:rFonts w:ascii="David" w:hAnsi="David" w:cs="David"/>
          <w:sz w:val="24"/>
          <w:szCs w:val="24"/>
          <w:rtl/>
        </w:rPr>
      </w:pPr>
      <w:r>
        <w:rPr>
          <w:rFonts w:ascii="David" w:hAnsi="David" w:cs="David"/>
          <w:sz w:val="24"/>
          <w:szCs w:val="24"/>
          <w:rtl/>
        </w:rPr>
        <w:t xml:space="preserve">לטענת הנתבע הוא והמנוחה היו נשואים כ- </w:t>
      </w:r>
      <w:r w:rsidR="00EC4A7C">
        <w:rPr>
          <w:rFonts w:ascii="David" w:hAnsi="David" w:cs="David" w:hint="cs"/>
          <w:sz w:val="24"/>
          <w:szCs w:val="24"/>
          <w:rtl/>
        </w:rPr>
        <w:t>3</w:t>
      </w:r>
      <w:r>
        <w:rPr>
          <w:rFonts w:ascii="David" w:hAnsi="David" w:cs="David"/>
          <w:sz w:val="24"/>
          <w:szCs w:val="24"/>
          <w:rtl/>
        </w:rPr>
        <w:t>0 שנה, בשנים האחרונות לחייה התגוררו בביתם המשותף ב</w:t>
      </w:r>
      <w:r w:rsidR="00202DA6">
        <w:rPr>
          <w:rFonts w:ascii="David" w:hAnsi="David" w:cs="David"/>
          <w:sz w:val="24"/>
          <w:szCs w:val="24"/>
        </w:rPr>
        <w:t>XX</w:t>
      </w:r>
      <w:r>
        <w:rPr>
          <w:rFonts w:ascii="David" w:hAnsi="David" w:cs="David"/>
          <w:sz w:val="24"/>
          <w:szCs w:val="24"/>
          <w:rtl/>
        </w:rPr>
        <w:t xml:space="preserve">, החל משנת 2016 החלה מצבה הרפואי להתדרדר בשל מחלה ניוונית שפגעה לה קשות ביכולת הדיבור והתקשורת עם הסביבה. בשנים האחרונות שהתה גם אצל אחד מאחיינה ובהמשך במוסד גריאטרי </w:t>
      </w:r>
      <w:r w:rsidR="008138BB">
        <w:rPr>
          <w:rFonts w:ascii="David" w:hAnsi="David" w:cs="David"/>
          <w:sz w:val="24"/>
          <w:szCs w:val="24"/>
        </w:rPr>
        <w:t>XX</w:t>
      </w:r>
      <w:r>
        <w:rPr>
          <w:rFonts w:ascii="David" w:hAnsi="David" w:cs="David"/>
          <w:sz w:val="24"/>
          <w:szCs w:val="24"/>
          <w:rtl/>
        </w:rPr>
        <w:t xml:space="preserve"> עד </w:t>
      </w:r>
      <w:r w:rsidR="00EC4A7C">
        <w:rPr>
          <w:rFonts w:ascii="David" w:hAnsi="David" w:cs="David" w:hint="cs"/>
          <w:sz w:val="24"/>
          <w:szCs w:val="24"/>
          <w:rtl/>
        </w:rPr>
        <w:t>ל</w:t>
      </w:r>
      <w:r>
        <w:rPr>
          <w:rFonts w:ascii="David" w:hAnsi="David" w:cs="David"/>
          <w:sz w:val="24"/>
          <w:szCs w:val="24"/>
          <w:rtl/>
        </w:rPr>
        <w:t>פטירתה בבית חולים.</w:t>
      </w:r>
    </w:p>
    <w:p w:rsidR="00A77952" w:rsidRDefault="00A77952" w:rsidP="00A77952">
      <w:pPr>
        <w:spacing w:line="360" w:lineRule="auto"/>
        <w:ind w:left="11" w:hanging="720"/>
        <w:jc w:val="both"/>
        <w:rPr>
          <w:rFonts w:ascii="David" w:hAnsi="David"/>
        </w:rPr>
      </w:pPr>
    </w:p>
    <w:p w:rsidR="00A77952" w:rsidRDefault="00A77952" w:rsidP="00EC4A7C">
      <w:pPr>
        <w:pStyle w:val="ad"/>
        <w:numPr>
          <w:ilvl w:val="0"/>
          <w:numId w:val="1"/>
        </w:numPr>
        <w:spacing w:after="0" w:line="360" w:lineRule="auto"/>
        <w:ind w:left="11" w:hanging="720"/>
        <w:jc w:val="both"/>
        <w:rPr>
          <w:rFonts w:ascii="David" w:hAnsi="David" w:cs="David"/>
          <w:sz w:val="24"/>
          <w:szCs w:val="24"/>
        </w:rPr>
      </w:pPr>
      <w:r>
        <w:rPr>
          <w:rFonts w:ascii="David" w:hAnsi="David" w:cs="David"/>
          <w:sz w:val="24"/>
          <w:szCs w:val="24"/>
          <w:rtl/>
        </w:rPr>
        <w:t xml:space="preserve">לטענת הנתבע יש לדחות את הבקשה לקיום הצוואה מיום </w:t>
      </w:r>
      <w:r w:rsidR="00A96F76">
        <w:rPr>
          <w:rFonts w:ascii="David" w:hAnsi="David" w:cs="David"/>
          <w:sz w:val="24"/>
          <w:szCs w:val="24"/>
        </w:rPr>
        <w:t>XX</w:t>
      </w:r>
      <w:r>
        <w:rPr>
          <w:rFonts w:ascii="David" w:hAnsi="David" w:cs="David"/>
          <w:sz w:val="24"/>
          <w:szCs w:val="24"/>
          <w:rtl/>
        </w:rPr>
        <w:t xml:space="preserve"> מהטעמים הבאים: במועד עריכת הצוואה המנוחה כלל לא הייתה כשירה לצוות עקב מצב בריאותי ונפשי לקוי. </w:t>
      </w:r>
      <w:r w:rsidR="00EC4A7C">
        <w:rPr>
          <w:rFonts w:ascii="David" w:hAnsi="David" w:cs="David" w:hint="cs"/>
          <w:sz w:val="24"/>
          <w:szCs w:val="24"/>
          <w:rtl/>
        </w:rPr>
        <w:t xml:space="preserve">כמו כן נטען כי </w:t>
      </w:r>
      <w:r>
        <w:rPr>
          <w:rFonts w:ascii="David" w:hAnsi="David" w:cs="David"/>
          <w:sz w:val="24"/>
          <w:szCs w:val="24"/>
          <w:rtl/>
        </w:rPr>
        <w:t>המנוחה לא ידעה לקרוא ובקושי ידעה לכתוב את שמה. בשל הע</w:t>
      </w:r>
      <w:r w:rsidR="00EC4A7C">
        <w:rPr>
          <w:rFonts w:ascii="David" w:hAnsi="David" w:cs="David" w:hint="cs"/>
          <w:sz w:val="24"/>
          <w:szCs w:val="24"/>
          <w:rtl/>
        </w:rPr>
        <w:t>ו</w:t>
      </w:r>
      <w:r>
        <w:rPr>
          <w:rFonts w:ascii="David" w:hAnsi="David" w:cs="David"/>
          <w:sz w:val="24"/>
          <w:szCs w:val="24"/>
          <w:rtl/>
        </w:rPr>
        <w:t>בדה ש</w:t>
      </w:r>
      <w:r w:rsidR="00EC4A7C">
        <w:rPr>
          <w:rFonts w:ascii="David" w:hAnsi="David" w:cs="David" w:hint="cs"/>
          <w:sz w:val="24"/>
          <w:szCs w:val="24"/>
          <w:rtl/>
        </w:rPr>
        <w:t>המנוחה לא ידעה</w:t>
      </w:r>
      <w:r>
        <w:rPr>
          <w:rFonts w:ascii="David" w:hAnsi="David" w:cs="David"/>
          <w:sz w:val="24"/>
          <w:szCs w:val="24"/>
          <w:rtl/>
        </w:rPr>
        <w:t xml:space="preserve"> לקרוא ברור כי לא ידעה מה כתוב בצוואה ולא הבינה כי היא חותמת על צוואה המנשלת את בעלה. בנוסף, בשל מחלתה והפגיעה ביכולות הדיבור והתקשורת שלה לא היה ביכולתה לערוך את הצוואה שכן במועד זה כלל לא תקשרה, לא דיברה ולא ניתן היה להבין את רצונה. יתרה מזאת הצוואה לא הונגשה לה ביחס למגבלותיה.</w:t>
      </w:r>
    </w:p>
    <w:p w:rsidR="00EC4A7C" w:rsidRPr="00EC4A7C" w:rsidRDefault="00EC4A7C" w:rsidP="00EC4A7C">
      <w:pPr>
        <w:pStyle w:val="ad"/>
        <w:rPr>
          <w:rFonts w:ascii="David" w:hAnsi="David" w:cs="David"/>
          <w:sz w:val="24"/>
          <w:szCs w:val="24"/>
          <w:rtl/>
        </w:rPr>
      </w:pPr>
    </w:p>
    <w:p w:rsidR="00EC4A7C" w:rsidRDefault="00EC4A7C" w:rsidP="00EC4A7C">
      <w:pPr>
        <w:pStyle w:val="ad"/>
        <w:numPr>
          <w:ilvl w:val="0"/>
          <w:numId w:val="1"/>
        </w:numPr>
        <w:spacing w:after="0" w:line="360" w:lineRule="auto"/>
        <w:ind w:left="11" w:hanging="720"/>
        <w:jc w:val="both"/>
        <w:rPr>
          <w:rFonts w:ascii="David" w:hAnsi="David" w:cs="David"/>
          <w:sz w:val="24"/>
          <w:szCs w:val="24"/>
        </w:rPr>
      </w:pPr>
      <w:r>
        <w:rPr>
          <w:rFonts w:ascii="David" w:hAnsi="David" w:cs="David" w:hint="cs"/>
          <w:sz w:val="24"/>
          <w:szCs w:val="24"/>
          <w:rtl/>
        </w:rPr>
        <w:lastRenderedPageBreak/>
        <w:t>בנוסף טוען המתנגד כי האחיינים, הזוכים על פי הצוואה השפיעו על המנוחה השפעה בלתי הוגנת והיו מעורבים לפני ולפנים בעריכת הצוואה באופן שפוסל את הצוואה, אשר לנוכח האמור לא שקפה את רצונה של המנוחה, אלא את רצונם שלהם.</w:t>
      </w:r>
    </w:p>
    <w:p w:rsidR="00A77952" w:rsidRDefault="00A77952" w:rsidP="00A77952">
      <w:pPr>
        <w:pStyle w:val="ad"/>
        <w:spacing w:after="0"/>
        <w:ind w:left="11" w:hanging="720"/>
        <w:jc w:val="both"/>
        <w:rPr>
          <w:rFonts w:ascii="David" w:hAnsi="David" w:cs="David"/>
          <w:sz w:val="24"/>
          <w:szCs w:val="24"/>
        </w:rPr>
      </w:pPr>
    </w:p>
    <w:p w:rsidR="00A77952" w:rsidRDefault="00A77952" w:rsidP="00202DA6">
      <w:pPr>
        <w:pStyle w:val="ad"/>
        <w:numPr>
          <w:ilvl w:val="0"/>
          <w:numId w:val="1"/>
        </w:numPr>
        <w:spacing w:after="0" w:line="360" w:lineRule="auto"/>
        <w:ind w:left="11" w:hanging="720"/>
        <w:jc w:val="both"/>
        <w:rPr>
          <w:rFonts w:ascii="David" w:hAnsi="David" w:cs="David"/>
          <w:sz w:val="24"/>
          <w:szCs w:val="24"/>
          <w:rtl/>
        </w:rPr>
      </w:pPr>
      <w:r>
        <w:rPr>
          <w:rFonts w:ascii="David" w:hAnsi="David" w:cs="David"/>
          <w:sz w:val="24"/>
          <w:szCs w:val="24"/>
          <w:rtl/>
        </w:rPr>
        <w:t xml:space="preserve"> לשיטתו מחקירת העדים עלה כי במועד הקובע המנוחה לא תקשרה, לא דברה, לא הביעה את רצונה בכתב, לא הביעה את רצונה בדיבור ולא קראה את הצוואה. לפיכך, אישור הצוואה בידי העדים היה שגוי ואינו משקף את המציאות. ביחס לטענות אלה מפנה הנתבע לחקירת עו"ד </w:t>
      </w:r>
      <w:r w:rsidR="00A96F76">
        <w:rPr>
          <w:rFonts w:ascii="David" w:hAnsi="David" w:cs="David"/>
          <w:sz w:val="24"/>
          <w:szCs w:val="24"/>
        </w:rPr>
        <w:t>XX</w:t>
      </w:r>
      <w:r>
        <w:rPr>
          <w:rFonts w:ascii="David" w:hAnsi="David" w:cs="David"/>
          <w:sz w:val="24"/>
          <w:szCs w:val="24"/>
          <w:rtl/>
        </w:rPr>
        <w:t xml:space="preserve"> ו</w:t>
      </w:r>
      <w:r w:rsidR="00202DA6">
        <w:rPr>
          <w:rFonts w:ascii="David" w:hAnsi="David" w:cs="David" w:hint="cs"/>
          <w:sz w:val="24"/>
          <w:szCs w:val="24"/>
        </w:rPr>
        <w:t>X-</w:t>
      </w:r>
      <w:r>
        <w:rPr>
          <w:rFonts w:ascii="David" w:hAnsi="David" w:cs="David"/>
          <w:sz w:val="24"/>
          <w:szCs w:val="24"/>
          <w:rtl/>
        </w:rPr>
        <w:t xml:space="preserve"> עמודים  33-34, 50-54,48-49, 68, 73-74 ו-82.</w:t>
      </w:r>
    </w:p>
    <w:p w:rsidR="00A77952" w:rsidRDefault="00A77952" w:rsidP="00A77952">
      <w:pPr>
        <w:spacing w:line="360" w:lineRule="auto"/>
        <w:ind w:left="11" w:hanging="720"/>
        <w:jc w:val="both"/>
        <w:rPr>
          <w:rFonts w:ascii="David" w:hAnsi="David"/>
        </w:rPr>
      </w:pPr>
    </w:p>
    <w:p w:rsidR="001C43A0" w:rsidRPr="001C43A0" w:rsidRDefault="00A77952" w:rsidP="001C43A0">
      <w:pPr>
        <w:pStyle w:val="ad"/>
        <w:numPr>
          <w:ilvl w:val="0"/>
          <w:numId w:val="1"/>
        </w:numPr>
        <w:spacing w:after="0" w:line="360" w:lineRule="auto"/>
        <w:ind w:left="11" w:hanging="720"/>
        <w:jc w:val="both"/>
        <w:rPr>
          <w:rFonts w:ascii="David" w:hAnsi="David" w:cs="David"/>
          <w:b/>
          <w:bCs/>
          <w:sz w:val="24"/>
          <w:szCs w:val="24"/>
        </w:rPr>
      </w:pPr>
      <w:r>
        <w:rPr>
          <w:rFonts w:ascii="David" w:hAnsi="David" w:cs="David"/>
          <w:sz w:val="24"/>
          <w:szCs w:val="24"/>
          <w:rtl/>
        </w:rPr>
        <w:t xml:space="preserve"> </w:t>
      </w:r>
      <w:r w:rsidR="001C43A0">
        <w:rPr>
          <w:rFonts w:ascii="David" w:hAnsi="David" w:cs="David" w:hint="cs"/>
          <w:sz w:val="24"/>
          <w:szCs w:val="24"/>
          <w:rtl/>
        </w:rPr>
        <w:t xml:space="preserve">לטענת המתנגד </w:t>
      </w:r>
      <w:r>
        <w:rPr>
          <w:rFonts w:ascii="David" w:hAnsi="David" w:cs="David"/>
          <w:sz w:val="24"/>
          <w:szCs w:val="24"/>
          <w:rtl/>
        </w:rPr>
        <w:t xml:space="preserve">במועד עריכת הצוואה המנוחה הייתה בחוסר צלילות דבר הנלמד גם מכך שבסמוך למועד זה מונה לה אפוטרופוס ובמועד עריכת הצוואה </w:t>
      </w:r>
      <w:r w:rsidR="001C43A0">
        <w:rPr>
          <w:rFonts w:ascii="David" w:hAnsi="David" w:cs="David" w:hint="cs"/>
          <w:sz w:val="24"/>
          <w:szCs w:val="24"/>
          <w:rtl/>
        </w:rPr>
        <w:t xml:space="preserve">כבר </w:t>
      </w:r>
      <w:r>
        <w:rPr>
          <w:rFonts w:ascii="David" w:hAnsi="David" w:cs="David"/>
          <w:sz w:val="24"/>
          <w:szCs w:val="24"/>
          <w:rtl/>
        </w:rPr>
        <w:t>התגוררה במחלקה הסיעודית בבית אבות. עוד טוען ה</w:t>
      </w:r>
      <w:r w:rsidR="001C43A0">
        <w:rPr>
          <w:rFonts w:ascii="David" w:hAnsi="David" w:cs="David" w:hint="cs"/>
          <w:sz w:val="24"/>
          <w:szCs w:val="24"/>
          <w:rtl/>
        </w:rPr>
        <w:t>מתנגד</w:t>
      </w:r>
      <w:r>
        <w:rPr>
          <w:rFonts w:ascii="David" w:hAnsi="David" w:cs="David"/>
          <w:sz w:val="24"/>
          <w:szCs w:val="24"/>
          <w:rtl/>
        </w:rPr>
        <w:t xml:space="preserve"> כי המסמך הרפואי שצורף לתצהירו של עו"ד </w:t>
      </w:r>
      <w:r w:rsidR="00A96F76">
        <w:rPr>
          <w:rFonts w:ascii="David" w:hAnsi="David" w:cs="David"/>
          <w:sz w:val="24"/>
          <w:szCs w:val="24"/>
        </w:rPr>
        <w:t>XX</w:t>
      </w:r>
      <w:r>
        <w:rPr>
          <w:rFonts w:ascii="David" w:hAnsi="David" w:cs="David"/>
          <w:sz w:val="24"/>
          <w:szCs w:val="24"/>
          <w:rtl/>
        </w:rPr>
        <w:t xml:space="preserve"> אינו מהווה חוות דעת רפואית באשר ליכולתה של המנוחה להביע רצונה. </w:t>
      </w:r>
    </w:p>
    <w:p w:rsidR="001C43A0" w:rsidRPr="001C43A0" w:rsidRDefault="001C43A0" w:rsidP="001C43A0">
      <w:pPr>
        <w:pStyle w:val="ad"/>
        <w:rPr>
          <w:rFonts w:ascii="David" w:hAnsi="David" w:cs="David"/>
          <w:sz w:val="24"/>
          <w:szCs w:val="24"/>
          <w:rtl/>
        </w:rPr>
      </w:pPr>
    </w:p>
    <w:p w:rsidR="00A77952" w:rsidRDefault="00C32D34" w:rsidP="00C32D34">
      <w:pPr>
        <w:pStyle w:val="ad"/>
        <w:spacing w:after="0" w:line="360" w:lineRule="auto"/>
        <w:ind w:left="11"/>
        <w:jc w:val="both"/>
        <w:rPr>
          <w:rFonts w:ascii="David" w:hAnsi="David" w:cs="David"/>
          <w:b/>
          <w:bCs/>
          <w:sz w:val="24"/>
          <w:szCs w:val="24"/>
        </w:rPr>
      </w:pPr>
      <w:r>
        <w:rPr>
          <w:rFonts w:ascii="David" w:hAnsi="David" w:cs="David" w:hint="cs"/>
          <w:sz w:val="24"/>
          <w:szCs w:val="24"/>
          <w:rtl/>
        </w:rPr>
        <w:t xml:space="preserve">המתנגד מוסיף כי </w:t>
      </w:r>
      <w:r w:rsidR="00A77952">
        <w:rPr>
          <w:rFonts w:ascii="David" w:hAnsi="David" w:cs="David"/>
          <w:sz w:val="24"/>
          <w:szCs w:val="24"/>
          <w:rtl/>
        </w:rPr>
        <w:t>האחיינים אף הסתירו מעו</w:t>
      </w:r>
      <w:r>
        <w:rPr>
          <w:rFonts w:ascii="David" w:hAnsi="David" w:cs="David" w:hint="cs"/>
          <w:sz w:val="24"/>
          <w:szCs w:val="24"/>
          <w:rtl/>
        </w:rPr>
        <w:t>ה</w:t>
      </w:r>
      <w:r w:rsidR="00A77952">
        <w:rPr>
          <w:rFonts w:ascii="David" w:hAnsi="David" w:cs="David"/>
          <w:sz w:val="24"/>
          <w:szCs w:val="24"/>
          <w:rtl/>
        </w:rPr>
        <w:t xml:space="preserve">"ד </w:t>
      </w:r>
      <w:r>
        <w:rPr>
          <w:rFonts w:ascii="David" w:hAnsi="David" w:cs="David" w:hint="cs"/>
          <w:sz w:val="24"/>
          <w:szCs w:val="24"/>
          <w:rtl/>
        </w:rPr>
        <w:t>ש</w:t>
      </w:r>
      <w:r w:rsidR="00A77952">
        <w:rPr>
          <w:rFonts w:ascii="David" w:hAnsi="David" w:cs="David"/>
          <w:sz w:val="24"/>
          <w:szCs w:val="24"/>
          <w:rtl/>
        </w:rPr>
        <w:t>קיבלו הפנייה לקבלת אישור רפואי לעריכת צוואה על אף כי רק ימים ספורים לפני עריכת הצוואה קיבלו על כך הסבר מרופאת המשפחה. לפיכך, ברור כי האמור בצוואה משקף את רצון האחיינים ולא את רצון המנוחה.</w:t>
      </w:r>
    </w:p>
    <w:p w:rsidR="00A77952" w:rsidRDefault="00A77952" w:rsidP="00A77952">
      <w:pPr>
        <w:spacing w:line="360" w:lineRule="auto"/>
        <w:ind w:left="11" w:hanging="720"/>
        <w:jc w:val="both"/>
        <w:rPr>
          <w:rFonts w:ascii="David" w:hAnsi="David"/>
          <w:b/>
          <w:bCs/>
        </w:rPr>
      </w:pPr>
    </w:p>
    <w:p w:rsidR="00A77952" w:rsidRDefault="001D4362" w:rsidP="00A77952">
      <w:pPr>
        <w:pStyle w:val="ad"/>
        <w:numPr>
          <w:ilvl w:val="0"/>
          <w:numId w:val="1"/>
        </w:numPr>
        <w:spacing w:after="0" w:line="360" w:lineRule="auto"/>
        <w:ind w:left="11" w:hanging="720"/>
        <w:jc w:val="both"/>
        <w:rPr>
          <w:rFonts w:ascii="David" w:hAnsi="David" w:cs="David"/>
          <w:sz w:val="24"/>
          <w:szCs w:val="24"/>
        </w:rPr>
      </w:pPr>
      <w:r w:rsidRPr="001D4362">
        <w:rPr>
          <w:rFonts w:ascii="David" w:hAnsi="David" w:cs="David" w:hint="cs"/>
          <w:sz w:val="24"/>
          <w:szCs w:val="24"/>
          <w:rtl/>
        </w:rPr>
        <w:t>לטענת המתנגד</w:t>
      </w:r>
      <w:r>
        <w:rPr>
          <w:rFonts w:ascii="David" w:hAnsi="David" w:cs="David" w:hint="cs"/>
          <w:b/>
          <w:bCs/>
          <w:sz w:val="24"/>
          <w:szCs w:val="24"/>
          <w:rtl/>
        </w:rPr>
        <w:t xml:space="preserve"> </w:t>
      </w:r>
      <w:r w:rsidR="00A77952">
        <w:rPr>
          <w:rFonts w:ascii="David" w:hAnsi="David" w:cs="David"/>
          <w:b/>
          <w:bCs/>
          <w:sz w:val="24"/>
          <w:szCs w:val="24"/>
          <w:rtl/>
        </w:rPr>
        <w:t>"הזוכים"</w:t>
      </w:r>
      <w:r w:rsidR="00A77952">
        <w:rPr>
          <w:rFonts w:ascii="David" w:hAnsi="David" w:cs="David"/>
          <w:sz w:val="24"/>
          <w:szCs w:val="24"/>
          <w:rtl/>
        </w:rPr>
        <w:t xml:space="preserve"> לקחו חלק אקטיבי בעריכת הצוואה, הכנת המסמך וכתיבתו והבאת המנוחה לעריכת הצוואה, הצוואה נערכה תוך השפעה פסולה ובלתי הוגנת, תחבולה ותרמית של האחיינים על המנוחה תוך ניצול מצוקתה הנפשית וחוסר הבנתה, שכן אין בנמצא הסבר אחר מניח את הדעת מדוע בחרה המנוחה לנשל את בעלה ולהוריש את כל עיזבונה לאחיינה. לפיכך, די בנסיבות עריכתה וכתיבתה בכדי להורות על פסילתה. עוד הוכח כי האחיינים היו "המביאים והמוציאים" בכל הנוגע לפגישות, בדיקה ועריכת המסמכים המשפטיים ובסעיף 7 לתצהיר האחיינית </w:t>
      </w:r>
      <w:r w:rsidR="00A96F76">
        <w:rPr>
          <w:rFonts w:ascii="David" w:hAnsi="David" w:cs="David"/>
          <w:sz w:val="24"/>
          <w:szCs w:val="24"/>
        </w:rPr>
        <w:t>XX</w:t>
      </w:r>
      <w:r w:rsidR="00A77952">
        <w:rPr>
          <w:rFonts w:ascii="David" w:hAnsi="David" w:cs="David"/>
          <w:sz w:val="24"/>
          <w:szCs w:val="24"/>
          <w:rtl/>
        </w:rPr>
        <w:t xml:space="preserve"> לא הוסתר "מעמד" קביעת האחוזים בין הזוכים בצוואה. מהתצהיר עלה כי הזוכים הם שערכו את הרשימה וקבעו את החלוקה באחוזים ולא המנוחה. בהתאם לסעיף 35 לחוק הירושה התערבות זו מהווה השפעה בלתי הוגנת מאחר ולקחו חלק פעיל ומשמעותי בעריכתה ודינה להיפסל.</w:t>
      </w:r>
    </w:p>
    <w:p w:rsidR="00A77952" w:rsidRDefault="00A77952" w:rsidP="00A77952">
      <w:pPr>
        <w:pStyle w:val="ad"/>
        <w:spacing w:after="0"/>
        <w:ind w:left="11" w:hanging="720"/>
        <w:jc w:val="both"/>
        <w:rPr>
          <w:rFonts w:ascii="David" w:hAnsi="David" w:cs="David"/>
          <w:sz w:val="24"/>
          <w:szCs w:val="24"/>
        </w:rPr>
      </w:pPr>
    </w:p>
    <w:p w:rsidR="00A77952" w:rsidRDefault="00A77952" w:rsidP="001D4362">
      <w:pPr>
        <w:pStyle w:val="ad"/>
        <w:numPr>
          <w:ilvl w:val="0"/>
          <w:numId w:val="1"/>
        </w:numPr>
        <w:spacing w:after="0" w:line="360" w:lineRule="auto"/>
        <w:ind w:left="11" w:hanging="720"/>
        <w:jc w:val="both"/>
        <w:rPr>
          <w:rFonts w:ascii="David" w:hAnsi="David" w:cs="David"/>
          <w:sz w:val="24"/>
          <w:szCs w:val="24"/>
          <w:rtl/>
        </w:rPr>
      </w:pPr>
      <w:r>
        <w:rPr>
          <w:rFonts w:ascii="David" w:hAnsi="David" w:cs="David"/>
          <w:sz w:val="24"/>
          <w:szCs w:val="24"/>
          <w:rtl/>
        </w:rPr>
        <w:t>לטענת הנתבע בשים לב כי הייתה השפעה בלתי הוגנת בעריכת הצוואה יש לבחון מהי מידת ההשפעה וה</w:t>
      </w:r>
      <w:r w:rsidR="001D4362">
        <w:rPr>
          <w:rFonts w:ascii="David" w:hAnsi="David" w:cs="David" w:hint="cs"/>
          <w:sz w:val="24"/>
          <w:szCs w:val="24"/>
          <w:rtl/>
        </w:rPr>
        <w:t>א</w:t>
      </w:r>
      <w:r>
        <w:rPr>
          <w:rFonts w:ascii="David" w:hAnsi="David" w:cs="David"/>
          <w:sz w:val="24"/>
          <w:szCs w:val="24"/>
          <w:rtl/>
        </w:rPr>
        <w:t xml:space="preserve">ם הפגיעה הייתה כה עמוקה עד שלילת רצונה של המנוחה כליל, לטענת הנתבע לאחר בחינת ארבעת מבחני העזר בהלכת מרום, הוא סבור כי במקרה זה חלה החזקה של השפעה בלתי הוגנת </w:t>
      </w:r>
      <w:r>
        <w:rPr>
          <w:rFonts w:ascii="David" w:hAnsi="David" w:cs="David"/>
          <w:b/>
          <w:bCs/>
          <w:sz w:val="24"/>
          <w:szCs w:val="24"/>
          <w:u w:val="single"/>
          <w:rtl/>
        </w:rPr>
        <w:t>ויש להורות על היפוך נטל הראיות.</w:t>
      </w:r>
      <w:r>
        <w:rPr>
          <w:rFonts w:ascii="David" w:hAnsi="David" w:cs="David"/>
          <w:sz w:val="24"/>
          <w:szCs w:val="24"/>
          <w:rtl/>
        </w:rPr>
        <w:t xml:space="preserve"> בית המשפט צריך להידרש במהלך הכרעתו בהתאם "להלכת החוטים השזורים" בכדי להביא להגשמת רצון המנוחה.</w:t>
      </w:r>
    </w:p>
    <w:p w:rsidR="00A77952" w:rsidRDefault="00A77952" w:rsidP="00A77952">
      <w:pPr>
        <w:pStyle w:val="ad"/>
        <w:spacing w:after="0"/>
        <w:ind w:left="11" w:hanging="720"/>
        <w:jc w:val="both"/>
        <w:rPr>
          <w:rFonts w:ascii="David" w:hAnsi="David" w:cs="David"/>
          <w:sz w:val="24"/>
          <w:szCs w:val="24"/>
        </w:rPr>
      </w:pPr>
    </w:p>
    <w:p w:rsidR="00A77952" w:rsidRDefault="00A77952" w:rsidP="00A77952">
      <w:pPr>
        <w:pStyle w:val="ad"/>
        <w:numPr>
          <w:ilvl w:val="0"/>
          <w:numId w:val="1"/>
        </w:numPr>
        <w:spacing w:after="0" w:line="360" w:lineRule="auto"/>
        <w:ind w:left="11" w:hanging="720"/>
        <w:jc w:val="both"/>
        <w:rPr>
          <w:rFonts w:ascii="David" w:hAnsi="David" w:cs="David"/>
          <w:sz w:val="24"/>
          <w:szCs w:val="24"/>
          <w:rtl/>
        </w:rPr>
      </w:pPr>
      <w:r>
        <w:rPr>
          <w:rFonts w:ascii="David" w:hAnsi="David" w:cs="David"/>
          <w:sz w:val="24"/>
          <w:szCs w:val="24"/>
          <w:rtl/>
        </w:rPr>
        <w:t>לטענתו</w:t>
      </w:r>
      <w:r w:rsidR="001D4362">
        <w:rPr>
          <w:rFonts w:ascii="David" w:hAnsi="David" w:cs="David" w:hint="cs"/>
          <w:sz w:val="24"/>
          <w:szCs w:val="24"/>
          <w:rtl/>
        </w:rPr>
        <w:t>,</w:t>
      </w:r>
      <w:r>
        <w:rPr>
          <w:rFonts w:ascii="David" w:hAnsi="David" w:cs="David"/>
          <w:sz w:val="24"/>
          <w:szCs w:val="24"/>
          <w:rtl/>
        </w:rPr>
        <w:t xml:space="preserve"> האחיינים ניצלו את חולשתה הפיסית והובילו אותה "כבובה על חוט" לערוך צוואה אשר כלל אינה משקפת את רצונה, המנוחה לא ביקשה בשום שלב בחייה למכור את דירתם המשותפת, ההפך </w:t>
      </w:r>
      <w:r>
        <w:rPr>
          <w:rFonts w:ascii="David" w:hAnsi="David" w:cs="David"/>
          <w:sz w:val="24"/>
          <w:szCs w:val="24"/>
          <w:rtl/>
        </w:rPr>
        <w:lastRenderedPageBreak/>
        <w:t>הוא הנכון</w:t>
      </w:r>
      <w:r w:rsidR="001D4362">
        <w:rPr>
          <w:rFonts w:ascii="David" w:hAnsi="David" w:cs="David" w:hint="cs"/>
          <w:sz w:val="24"/>
          <w:szCs w:val="24"/>
          <w:rtl/>
        </w:rPr>
        <w:t>,</w:t>
      </w:r>
      <w:r>
        <w:rPr>
          <w:rFonts w:ascii="David" w:hAnsi="David" w:cs="David"/>
          <w:sz w:val="24"/>
          <w:szCs w:val="24"/>
          <w:rtl/>
        </w:rPr>
        <w:t xml:space="preserve"> למנוחה היה חשוב שידאגו לבעלה וינציחו אותו לאחר מותו. במועד הקובע המנוחה הייתה במצב תלותי לחלוטין ולא הייתה לה יכולת להתנגד באופן אקטיבי לנעשה בשל היותה נתונה לחסדי הזוכים והשפעתם המוחלטת עליה. מכל האמור לעיל עולה כי תוכן הצוואה משקף את רצון האחיינים ולא את רצון המנוחה. ביחס לטענות אלה מפנה הנתבע לחקירת האחייניות </w:t>
      </w:r>
      <w:r w:rsidR="00A96F76">
        <w:rPr>
          <w:rFonts w:ascii="David" w:hAnsi="David" w:cs="David"/>
          <w:sz w:val="24"/>
          <w:szCs w:val="24"/>
        </w:rPr>
        <w:t>XX</w:t>
      </w:r>
      <w:r>
        <w:rPr>
          <w:rFonts w:ascii="David" w:hAnsi="David" w:cs="David"/>
          <w:sz w:val="24"/>
          <w:szCs w:val="24"/>
          <w:rtl/>
        </w:rPr>
        <w:t xml:space="preserve"> ו</w:t>
      </w:r>
      <w:r w:rsidR="00A96F76">
        <w:rPr>
          <w:rFonts w:ascii="David" w:hAnsi="David" w:cs="David"/>
          <w:sz w:val="24"/>
          <w:szCs w:val="24"/>
        </w:rPr>
        <w:t>XX</w:t>
      </w:r>
      <w:r>
        <w:rPr>
          <w:rFonts w:ascii="David" w:hAnsi="David" w:cs="David"/>
          <w:sz w:val="24"/>
          <w:szCs w:val="24"/>
          <w:rtl/>
        </w:rPr>
        <w:t xml:space="preserve"> והמבקש </w:t>
      </w:r>
      <w:r w:rsidR="00A96F76">
        <w:rPr>
          <w:rFonts w:ascii="David" w:hAnsi="David" w:cs="David"/>
          <w:sz w:val="24"/>
          <w:szCs w:val="24"/>
        </w:rPr>
        <w:t>XX</w:t>
      </w:r>
      <w:r>
        <w:rPr>
          <w:rFonts w:ascii="David" w:hAnsi="David" w:cs="David"/>
          <w:sz w:val="24"/>
          <w:szCs w:val="24"/>
          <w:rtl/>
        </w:rPr>
        <w:t xml:space="preserve"> בעמודים 26-27, 42-44 ו-60.</w:t>
      </w:r>
    </w:p>
    <w:p w:rsidR="00A77952" w:rsidRDefault="00A77952" w:rsidP="00A77952">
      <w:pPr>
        <w:pStyle w:val="ad"/>
        <w:spacing w:after="0"/>
        <w:ind w:left="11" w:hanging="720"/>
        <w:jc w:val="both"/>
        <w:rPr>
          <w:rFonts w:ascii="David" w:hAnsi="David" w:cs="David"/>
          <w:sz w:val="24"/>
          <w:szCs w:val="24"/>
        </w:rPr>
      </w:pPr>
    </w:p>
    <w:p w:rsidR="00A77952" w:rsidRDefault="00A77952" w:rsidP="00A77952">
      <w:pPr>
        <w:pStyle w:val="ad"/>
        <w:numPr>
          <w:ilvl w:val="0"/>
          <w:numId w:val="1"/>
        </w:numPr>
        <w:spacing w:after="0" w:line="360" w:lineRule="auto"/>
        <w:ind w:left="11" w:hanging="720"/>
        <w:jc w:val="both"/>
        <w:rPr>
          <w:rFonts w:ascii="David" w:hAnsi="David" w:cs="David"/>
          <w:sz w:val="24"/>
          <w:szCs w:val="24"/>
          <w:rtl/>
        </w:rPr>
      </w:pPr>
      <w:r>
        <w:rPr>
          <w:rFonts w:ascii="David" w:hAnsi="David" w:cs="David"/>
          <w:sz w:val="24"/>
          <w:szCs w:val="24"/>
          <w:rtl/>
        </w:rPr>
        <w:t>לטענתו</w:t>
      </w:r>
      <w:r w:rsidR="001D4362">
        <w:rPr>
          <w:rFonts w:ascii="David" w:hAnsi="David" w:cs="David" w:hint="cs"/>
          <w:sz w:val="24"/>
          <w:szCs w:val="24"/>
          <w:rtl/>
        </w:rPr>
        <w:t>,</w:t>
      </w:r>
      <w:r>
        <w:rPr>
          <w:rFonts w:ascii="David" w:hAnsi="David" w:cs="David"/>
          <w:sz w:val="24"/>
          <w:szCs w:val="24"/>
          <w:rtl/>
        </w:rPr>
        <w:t xml:space="preserve"> מחקירת המבקש עולה באופן חד משמעי כי המנוחה לא נתנה הוראות ברורות באיזה אופן תחולק הדירה ובוודאי לא נתנה הוראה על רצונה במכירת הדירה קל וחומר על ביצוע מכירה כאמור בעודו של בעלה בחיים. מעדותם עלה דווקא ההיפך, המנוחה רצתה לערוך צוואה הדומה </w:t>
      </w:r>
      <w:r>
        <w:rPr>
          <w:rFonts w:ascii="David" w:hAnsi="David" w:cs="David"/>
          <w:sz w:val="24"/>
          <w:szCs w:val="24"/>
          <w:u w:val="single"/>
          <w:rtl/>
        </w:rPr>
        <w:t>לצוואה 2004 אשר הוסתרה על ידי האחיינים.</w:t>
      </w:r>
      <w:r>
        <w:rPr>
          <w:rFonts w:ascii="David" w:hAnsi="David" w:cs="David"/>
          <w:sz w:val="24"/>
          <w:szCs w:val="24"/>
          <w:rtl/>
        </w:rPr>
        <w:t xml:space="preserve">  עוד הוכח כי קיימים פערים בין התרשומת כפי שעלתה מתצהירו של עו"ד </w:t>
      </w:r>
      <w:r w:rsidR="00A96F76">
        <w:rPr>
          <w:rFonts w:ascii="David" w:hAnsi="David" w:cs="David"/>
          <w:sz w:val="24"/>
          <w:szCs w:val="24"/>
        </w:rPr>
        <w:t>XX</w:t>
      </w:r>
      <w:r>
        <w:rPr>
          <w:rFonts w:ascii="David" w:hAnsi="David" w:cs="David"/>
          <w:sz w:val="24"/>
          <w:szCs w:val="24"/>
          <w:rtl/>
        </w:rPr>
        <w:t xml:space="preserve"> בנספח א' לבין מה שנרשם בצוואה. בעדותו אישר עו"ד </w:t>
      </w:r>
      <w:r w:rsidR="00A96F76">
        <w:rPr>
          <w:rFonts w:ascii="David" w:hAnsi="David" w:cs="David"/>
          <w:sz w:val="24"/>
          <w:szCs w:val="24"/>
        </w:rPr>
        <w:t>XX</w:t>
      </w:r>
      <w:r>
        <w:rPr>
          <w:rFonts w:ascii="David" w:hAnsi="David" w:cs="David"/>
          <w:sz w:val="24"/>
          <w:szCs w:val="24"/>
          <w:rtl/>
        </w:rPr>
        <w:t xml:space="preserve"> כי לא קיבל מסמך מעודכן ואינו יודע מי "השלים" את הפרטים החסרים</w:t>
      </w:r>
      <w:r w:rsidR="001D4362">
        <w:rPr>
          <w:rFonts w:ascii="David" w:hAnsi="David" w:cs="David" w:hint="cs"/>
          <w:sz w:val="24"/>
          <w:szCs w:val="24"/>
          <w:rtl/>
        </w:rPr>
        <w:t>. עוד נטען כי</w:t>
      </w:r>
      <w:r>
        <w:rPr>
          <w:rFonts w:ascii="David" w:hAnsi="David" w:cs="David"/>
          <w:sz w:val="24"/>
          <w:szCs w:val="24"/>
          <w:rtl/>
        </w:rPr>
        <w:t xml:space="preserve"> מעדותו </w:t>
      </w:r>
      <w:r w:rsidR="00B9555B">
        <w:rPr>
          <w:rFonts w:ascii="David" w:hAnsi="David" w:cs="David" w:hint="cs"/>
          <w:sz w:val="24"/>
          <w:szCs w:val="24"/>
          <w:rtl/>
        </w:rPr>
        <w:t xml:space="preserve">של עו"ד </w:t>
      </w:r>
      <w:r w:rsidR="00A96F76">
        <w:rPr>
          <w:rFonts w:ascii="David" w:hAnsi="David" w:cs="David" w:hint="cs"/>
          <w:sz w:val="24"/>
          <w:szCs w:val="24"/>
        </w:rPr>
        <w:t>XX</w:t>
      </w:r>
      <w:r w:rsidR="00B9555B">
        <w:rPr>
          <w:rFonts w:ascii="David" w:hAnsi="David" w:cs="David" w:hint="cs"/>
          <w:sz w:val="24"/>
          <w:szCs w:val="24"/>
          <w:rtl/>
        </w:rPr>
        <w:t xml:space="preserve"> </w:t>
      </w:r>
      <w:r>
        <w:rPr>
          <w:rFonts w:ascii="David" w:hAnsi="David" w:cs="David"/>
          <w:sz w:val="24"/>
          <w:szCs w:val="24"/>
          <w:rtl/>
        </w:rPr>
        <w:t>גם עלה כי המנוחה ביקשה לערוך צוואה הדדית</w:t>
      </w:r>
      <w:r w:rsidR="00B9555B">
        <w:rPr>
          <w:rFonts w:ascii="David" w:hAnsi="David" w:cs="David" w:hint="cs"/>
          <w:sz w:val="24"/>
          <w:szCs w:val="24"/>
          <w:rtl/>
        </w:rPr>
        <w:t xml:space="preserve"> יחד עם המתנגד</w:t>
      </w:r>
      <w:r>
        <w:rPr>
          <w:rFonts w:ascii="David" w:hAnsi="David" w:cs="David"/>
          <w:sz w:val="24"/>
          <w:szCs w:val="24"/>
          <w:rtl/>
        </w:rPr>
        <w:t>.</w:t>
      </w:r>
    </w:p>
    <w:p w:rsidR="00A77952" w:rsidRDefault="00A77952" w:rsidP="00A77952">
      <w:pPr>
        <w:pStyle w:val="ad"/>
        <w:spacing w:after="0"/>
        <w:ind w:left="11" w:hanging="720"/>
        <w:jc w:val="both"/>
        <w:rPr>
          <w:rFonts w:ascii="David" w:hAnsi="David" w:cs="David"/>
          <w:sz w:val="24"/>
          <w:szCs w:val="24"/>
        </w:rPr>
      </w:pPr>
    </w:p>
    <w:p w:rsidR="00A77952" w:rsidRDefault="00A77952" w:rsidP="003F5832">
      <w:pPr>
        <w:pStyle w:val="ad"/>
        <w:numPr>
          <w:ilvl w:val="0"/>
          <w:numId w:val="1"/>
        </w:numPr>
        <w:spacing w:after="0" w:line="360" w:lineRule="auto"/>
        <w:ind w:left="11" w:hanging="720"/>
        <w:jc w:val="both"/>
        <w:rPr>
          <w:rFonts w:ascii="David" w:hAnsi="David" w:cs="David"/>
          <w:sz w:val="24"/>
          <w:szCs w:val="24"/>
          <w:rtl/>
        </w:rPr>
      </w:pPr>
      <w:r>
        <w:rPr>
          <w:rFonts w:ascii="David" w:hAnsi="David" w:cs="David"/>
          <w:sz w:val="24"/>
          <w:szCs w:val="24"/>
          <w:rtl/>
        </w:rPr>
        <w:t>ביחס לפערים בין שתי הצוואות ט</w:t>
      </w:r>
      <w:r w:rsidR="00B9555B">
        <w:rPr>
          <w:rFonts w:ascii="David" w:hAnsi="David" w:cs="David" w:hint="cs"/>
          <w:sz w:val="24"/>
          <w:szCs w:val="24"/>
          <w:rtl/>
        </w:rPr>
        <w:t>ו</w:t>
      </w:r>
      <w:r>
        <w:rPr>
          <w:rFonts w:ascii="David" w:hAnsi="David" w:cs="David"/>
          <w:sz w:val="24"/>
          <w:szCs w:val="24"/>
          <w:rtl/>
        </w:rPr>
        <w:t>ען ה</w:t>
      </w:r>
      <w:r w:rsidR="003F5832">
        <w:rPr>
          <w:rFonts w:ascii="David" w:hAnsi="David" w:cs="David" w:hint="cs"/>
          <w:sz w:val="24"/>
          <w:szCs w:val="24"/>
          <w:rtl/>
        </w:rPr>
        <w:t>מתנגד</w:t>
      </w:r>
      <w:r>
        <w:rPr>
          <w:rFonts w:ascii="David" w:hAnsi="David" w:cs="David"/>
          <w:sz w:val="24"/>
          <w:szCs w:val="24"/>
          <w:rtl/>
        </w:rPr>
        <w:t xml:space="preserve"> כי אף </w:t>
      </w:r>
      <w:r w:rsidR="003F5832">
        <w:rPr>
          <w:rFonts w:ascii="David" w:hAnsi="David" w:cs="David" w:hint="cs"/>
          <w:sz w:val="24"/>
          <w:szCs w:val="24"/>
          <w:rtl/>
        </w:rPr>
        <w:t xml:space="preserve">לא </w:t>
      </w:r>
      <w:r>
        <w:rPr>
          <w:rFonts w:ascii="David" w:hAnsi="David" w:cs="David"/>
          <w:sz w:val="24"/>
          <w:szCs w:val="24"/>
          <w:rtl/>
        </w:rPr>
        <w:t>אחד מהעדים לא העיד כי שמע או קיבל הוראה מפורשת מהמנוחה במסגרתה ביקשה לשנות את הוראותיה הברורות והנחרצות ביחס לבעלה ומועד חלוקת העיזבון לאחר פטירתו כפי שמורה הצוואה מ-2004. לא רק שהוראות אלה נמחקו מהצוואה שבמחלוקת, לצוואה "הוספו" הוראות חדשות.</w:t>
      </w:r>
    </w:p>
    <w:p w:rsidR="00A77952" w:rsidRDefault="00A77952" w:rsidP="00A77952">
      <w:pPr>
        <w:pStyle w:val="ad"/>
        <w:spacing w:after="0"/>
        <w:ind w:left="11" w:hanging="720"/>
        <w:jc w:val="both"/>
        <w:rPr>
          <w:rFonts w:ascii="David" w:hAnsi="David" w:cs="David"/>
          <w:sz w:val="24"/>
          <w:szCs w:val="24"/>
        </w:rPr>
      </w:pPr>
    </w:p>
    <w:p w:rsidR="00A77952" w:rsidRDefault="00A77952" w:rsidP="00B01CCE">
      <w:pPr>
        <w:pStyle w:val="ad"/>
        <w:numPr>
          <w:ilvl w:val="0"/>
          <w:numId w:val="1"/>
        </w:numPr>
        <w:spacing w:after="0" w:line="360" w:lineRule="auto"/>
        <w:ind w:left="11" w:hanging="720"/>
        <w:jc w:val="both"/>
        <w:rPr>
          <w:rFonts w:ascii="David" w:hAnsi="David" w:cs="David"/>
          <w:sz w:val="24"/>
          <w:szCs w:val="24"/>
          <w:rtl/>
        </w:rPr>
      </w:pPr>
      <w:r>
        <w:rPr>
          <w:rFonts w:ascii="David" w:hAnsi="David" w:cs="David"/>
          <w:sz w:val="24"/>
          <w:szCs w:val="24"/>
          <w:rtl/>
        </w:rPr>
        <w:t>בחוות דעת המומחה עלתה שאלת ההנגשה של הצוואה ביחס למגבלותיה וכן נקבעו 4 תנאים מצטברים שיש לבחון בשאלת הכשירות לצוות</w:t>
      </w:r>
      <w:r w:rsidR="00B01CCE">
        <w:rPr>
          <w:rFonts w:ascii="David" w:hAnsi="David" w:cs="David" w:hint="cs"/>
          <w:sz w:val="24"/>
          <w:szCs w:val="24"/>
          <w:rtl/>
        </w:rPr>
        <w:t>.</w:t>
      </w:r>
      <w:r>
        <w:rPr>
          <w:rFonts w:ascii="David" w:hAnsi="David" w:cs="David"/>
          <w:sz w:val="24"/>
          <w:szCs w:val="24"/>
          <w:rtl/>
        </w:rPr>
        <w:t xml:space="preserve"> מן החקירות הוכח בבירור כי הצוואה לא הונגשה ולא התקיימו התנאים המצטברים לכשירות לצוות.</w:t>
      </w:r>
    </w:p>
    <w:p w:rsidR="00A77952" w:rsidRDefault="00A77952" w:rsidP="00A77952">
      <w:pPr>
        <w:pStyle w:val="ad"/>
        <w:spacing w:after="0"/>
        <w:ind w:left="11" w:hanging="720"/>
        <w:jc w:val="both"/>
        <w:rPr>
          <w:rFonts w:ascii="David" w:hAnsi="David" w:cs="David"/>
          <w:sz w:val="24"/>
          <w:szCs w:val="24"/>
        </w:rPr>
      </w:pPr>
    </w:p>
    <w:p w:rsidR="00A77952" w:rsidRDefault="00A77952" w:rsidP="00A77952">
      <w:pPr>
        <w:pStyle w:val="ad"/>
        <w:numPr>
          <w:ilvl w:val="0"/>
          <w:numId w:val="1"/>
        </w:numPr>
        <w:spacing w:after="0" w:line="360" w:lineRule="auto"/>
        <w:ind w:left="11" w:hanging="720"/>
        <w:jc w:val="both"/>
        <w:rPr>
          <w:rFonts w:ascii="David" w:hAnsi="David" w:cs="David"/>
          <w:sz w:val="24"/>
          <w:szCs w:val="24"/>
          <w:rtl/>
        </w:rPr>
      </w:pPr>
      <w:r>
        <w:rPr>
          <w:rFonts w:ascii="David" w:hAnsi="David" w:cs="David"/>
          <w:sz w:val="24"/>
          <w:szCs w:val="24"/>
          <w:rtl/>
        </w:rPr>
        <w:t xml:space="preserve">האחיינים הסתירו כי הצוואה מ-2004 בידם, לעניין זה עדותו של המבקש סותרת את עדותו של עו"ד </w:t>
      </w:r>
      <w:r w:rsidR="00A96F76">
        <w:rPr>
          <w:rFonts w:ascii="David" w:hAnsi="David" w:cs="David"/>
          <w:sz w:val="24"/>
          <w:szCs w:val="24"/>
        </w:rPr>
        <w:t>XX</w:t>
      </w:r>
      <w:r>
        <w:rPr>
          <w:rFonts w:ascii="David" w:hAnsi="David" w:cs="David"/>
          <w:sz w:val="24"/>
          <w:szCs w:val="24"/>
          <w:rtl/>
        </w:rPr>
        <w:t xml:space="preserve"> שאישר כי הצוואה המוקדמת הייתה בידיו כבר בפגישה הראשונה בשנת 2016 ראה עמודים 33 ו-63 לפרוטוקול.</w:t>
      </w:r>
    </w:p>
    <w:p w:rsidR="00A77952" w:rsidRDefault="00A77952" w:rsidP="00A77952">
      <w:pPr>
        <w:pStyle w:val="ad"/>
        <w:spacing w:after="0"/>
        <w:ind w:left="11" w:hanging="720"/>
        <w:jc w:val="both"/>
        <w:rPr>
          <w:rFonts w:ascii="David" w:hAnsi="David" w:cs="David"/>
          <w:sz w:val="24"/>
          <w:szCs w:val="24"/>
        </w:rPr>
      </w:pPr>
    </w:p>
    <w:p w:rsidR="00A77952" w:rsidRDefault="00A77952" w:rsidP="00A77952">
      <w:pPr>
        <w:pStyle w:val="ad"/>
        <w:numPr>
          <w:ilvl w:val="0"/>
          <w:numId w:val="1"/>
        </w:numPr>
        <w:spacing w:after="0" w:line="360" w:lineRule="auto"/>
        <w:ind w:left="11" w:hanging="720"/>
        <w:jc w:val="both"/>
        <w:rPr>
          <w:rFonts w:ascii="David" w:hAnsi="David" w:cs="David"/>
          <w:sz w:val="24"/>
          <w:szCs w:val="24"/>
          <w:rtl/>
        </w:rPr>
      </w:pPr>
      <w:r>
        <w:rPr>
          <w:rFonts w:ascii="David" w:hAnsi="David" w:cs="David"/>
          <w:sz w:val="24"/>
          <w:szCs w:val="24"/>
          <w:rtl/>
        </w:rPr>
        <w:t xml:space="preserve">מכל האמור לעיל, מבקש הנתבע להתחקות אחר רצונה האמתי של המצווה בשים לב למצב חוסר התקשורת הקיצוני בו הייתה נתונה במועד הקובע, בתלותה באחיינים וחלקם הפעיל של הזוכים ולהגיע למסקנה הנכונה והצודקת כי הצוואה מ-2017 אינה רצונה של המנוחה שידאגו ויטפלו בבעלה לאחר מותה ובוודאי שלא יפנו אותה מהדירה לאור מצבו הבריאותי כפי שבית המשפט נחשף אליו. אשר על כן מבוקש מבית המשפט לדחות את הבקשה לצו קיום צוואה מיום </w:t>
      </w:r>
      <w:r w:rsidR="00A96F76">
        <w:rPr>
          <w:rFonts w:ascii="David" w:hAnsi="David" w:cs="David"/>
          <w:sz w:val="24"/>
          <w:szCs w:val="24"/>
        </w:rPr>
        <w:t>XX</w:t>
      </w:r>
      <w:r>
        <w:rPr>
          <w:rFonts w:ascii="David" w:hAnsi="David" w:cs="David"/>
          <w:sz w:val="24"/>
          <w:szCs w:val="24"/>
          <w:rtl/>
        </w:rPr>
        <w:t>.</w:t>
      </w:r>
    </w:p>
    <w:p w:rsidR="00A77952" w:rsidRDefault="00A77952" w:rsidP="00A77952">
      <w:pPr>
        <w:pStyle w:val="ad"/>
        <w:spacing w:after="0"/>
        <w:ind w:left="11" w:hanging="720"/>
        <w:jc w:val="both"/>
        <w:rPr>
          <w:rFonts w:ascii="David" w:hAnsi="David" w:cs="David"/>
          <w:sz w:val="24"/>
          <w:szCs w:val="24"/>
        </w:rPr>
      </w:pPr>
    </w:p>
    <w:p w:rsidR="00316202" w:rsidRDefault="00316202" w:rsidP="00A77952">
      <w:pPr>
        <w:spacing w:line="360" w:lineRule="auto"/>
        <w:ind w:left="11"/>
        <w:jc w:val="both"/>
        <w:rPr>
          <w:rFonts w:ascii="David" w:hAnsi="David"/>
          <w:b/>
          <w:bCs/>
          <w:sz w:val="26"/>
          <w:szCs w:val="26"/>
          <w:rtl/>
        </w:rPr>
      </w:pPr>
    </w:p>
    <w:p w:rsidR="00316202" w:rsidRDefault="00316202" w:rsidP="00A77952">
      <w:pPr>
        <w:spacing w:line="360" w:lineRule="auto"/>
        <w:ind w:left="11"/>
        <w:jc w:val="both"/>
        <w:rPr>
          <w:rFonts w:ascii="David" w:hAnsi="David"/>
          <w:b/>
          <w:bCs/>
          <w:sz w:val="26"/>
          <w:szCs w:val="26"/>
          <w:rtl/>
        </w:rPr>
      </w:pPr>
    </w:p>
    <w:p w:rsidR="00316202" w:rsidRDefault="00316202" w:rsidP="00A77952">
      <w:pPr>
        <w:spacing w:line="360" w:lineRule="auto"/>
        <w:ind w:left="11"/>
        <w:jc w:val="both"/>
        <w:rPr>
          <w:rFonts w:ascii="David" w:hAnsi="David"/>
          <w:b/>
          <w:bCs/>
          <w:sz w:val="26"/>
          <w:szCs w:val="26"/>
          <w:rtl/>
        </w:rPr>
      </w:pPr>
    </w:p>
    <w:p w:rsidR="00A77952" w:rsidRDefault="00A77952" w:rsidP="00A77952">
      <w:pPr>
        <w:spacing w:line="360" w:lineRule="auto"/>
        <w:ind w:left="11"/>
        <w:jc w:val="both"/>
        <w:rPr>
          <w:rFonts w:ascii="David" w:hAnsi="David"/>
          <w:b/>
          <w:bCs/>
          <w:sz w:val="26"/>
          <w:szCs w:val="26"/>
          <w:rtl/>
        </w:rPr>
      </w:pPr>
      <w:r>
        <w:rPr>
          <w:rFonts w:ascii="David" w:hAnsi="David"/>
          <w:b/>
          <w:bCs/>
          <w:sz w:val="26"/>
          <w:szCs w:val="26"/>
          <w:rtl/>
        </w:rPr>
        <w:lastRenderedPageBreak/>
        <w:t>טענות התובע</w:t>
      </w:r>
    </w:p>
    <w:p w:rsidR="00A77952" w:rsidRDefault="00A77952" w:rsidP="00A77952">
      <w:pPr>
        <w:spacing w:line="360" w:lineRule="auto"/>
        <w:ind w:left="11"/>
        <w:jc w:val="both"/>
        <w:rPr>
          <w:rFonts w:ascii="David" w:hAnsi="David"/>
          <w:b/>
          <w:bCs/>
          <w:rtl/>
        </w:rPr>
      </w:pPr>
    </w:p>
    <w:p w:rsidR="00A77952" w:rsidRDefault="00A77952" w:rsidP="00A77952">
      <w:pPr>
        <w:pStyle w:val="ad"/>
        <w:numPr>
          <w:ilvl w:val="0"/>
          <w:numId w:val="1"/>
        </w:numPr>
        <w:spacing w:after="0" w:line="360" w:lineRule="auto"/>
        <w:ind w:left="11" w:hanging="720"/>
        <w:jc w:val="both"/>
        <w:rPr>
          <w:rFonts w:ascii="David" w:hAnsi="David" w:cs="David"/>
          <w:sz w:val="24"/>
          <w:szCs w:val="24"/>
          <w:rtl/>
        </w:rPr>
      </w:pPr>
      <w:r>
        <w:rPr>
          <w:rFonts w:ascii="David" w:hAnsi="David" w:cs="David"/>
          <w:sz w:val="24"/>
          <w:szCs w:val="24"/>
          <w:rtl/>
        </w:rPr>
        <w:t>המנוחה התחתנה עם הנתבע בהיותה רווקה כבת 40. לנתבע שתי בנות מנישואיו הראשונים עמן אינו מצוי בקשר ממועד הגירושים. לכל אורך חייה המנוחה ראתה את אחייניה כילדיה. במהלך נישואיהם היו הנתבע והמנוחה מצויים בקשר הדוק וקרוב עם אחייניה של המנוחה, ושניהם יחד הביעו את רצונם להוריש להם את עיזבונם משום שהם אלה אשר ידאגו להם בערוב ימיהם.</w:t>
      </w:r>
    </w:p>
    <w:p w:rsidR="00A77952" w:rsidRDefault="00A77952" w:rsidP="00A77952">
      <w:pPr>
        <w:spacing w:line="360" w:lineRule="auto"/>
        <w:ind w:left="11" w:hanging="720"/>
        <w:jc w:val="both"/>
        <w:rPr>
          <w:rFonts w:ascii="David" w:hAnsi="David"/>
        </w:rPr>
      </w:pPr>
    </w:p>
    <w:p w:rsidR="00A77952" w:rsidRDefault="00A77952" w:rsidP="00A77952">
      <w:pPr>
        <w:pStyle w:val="ad"/>
        <w:numPr>
          <w:ilvl w:val="0"/>
          <w:numId w:val="1"/>
        </w:numPr>
        <w:spacing w:after="0" w:line="360" w:lineRule="auto"/>
        <w:ind w:left="11" w:hanging="720"/>
        <w:jc w:val="both"/>
        <w:rPr>
          <w:rFonts w:ascii="David" w:hAnsi="David" w:cs="David"/>
          <w:sz w:val="24"/>
          <w:szCs w:val="24"/>
        </w:rPr>
      </w:pPr>
      <w:r>
        <w:rPr>
          <w:rFonts w:ascii="David" w:hAnsi="David" w:cs="David"/>
          <w:sz w:val="24"/>
          <w:szCs w:val="24"/>
          <w:rtl/>
        </w:rPr>
        <w:t xml:space="preserve">ביום 18.8.2004 ערכו המנוחה והנתבע צוואה משותפת אצל עו"ד </w:t>
      </w:r>
      <w:r w:rsidR="008138BB">
        <w:rPr>
          <w:rFonts w:ascii="David" w:hAnsi="David" w:cs="David"/>
          <w:sz w:val="24"/>
          <w:szCs w:val="24"/>
        </w:rPr>
        <w:t>XX</w:t>
      </w:r>
      <w:r>
        <w:rPr>
          <w:rFonts w:ascii="David" w:hAnsi="David" w:cs="David"/>
          <w:sz w:val="24"/>
          <w:szCs w:val="24"/>
          <w:rtl/>
        </w:rPr>
        <w:t xml:space="preserve">, בצוואה זו ציוו את כל עיזבונם לאחייניה ומתן זכות מגורים לנתבע במידה ותלך לבית עולמה לפניו. (להלן: </w:t>
      </w:r>
      <w:r>
        <w:rPr>
          <w:rFonts w:ascii="David" w:hAnsi="David" w:cs="David"/>
          <w:b/>
          <w:bCs/>
          <w:sz w:val="24"/>
          <w:szCs w:val="24"/>
          <w:rtl/>
        </w:rPr>
        <w:t>"הצוואה מ-2004"</w:t>
      </w:r>
      <w:r>
        <w:rPr>
          <w:rFonts w:ascii="David" w:hAnsi="David" w:cs="David"/>
          <w:sz w:val="24"/>
          <w:szCs w:val="24"/>
          <w:rtl/>
        </w:rPr>
        <w:t>).</w:t>
      </w:r>
    </w:p>
    <w:p w:rsidR="00A77952" w:rsidRDefault="00A77952" w:rsidP="00A77952">
      <w:pPr>
        <w:pStyle w:val="ad"/>
        <w:spacing w:after="0"/>
        <w:ind w:left="11" w:hanging="720"/>
        <w:jc w:val="both"/>
        <w:rPr>
          <w:rFonts w:ascii="David" w:hAnsi="David" w:cs="David"/>
          <w:sz w:val="24"/>
          <w:szCs w:val="24"/>
        </w:rPr>
      </w:pPr>
    </w:p>
    <w:p w:rsidR="00A77952" w:rsidRDefault="00A77952" w:rsidP="003F5832">
      <w:pPr>
        <w:pStyle w:val="ad"/>
        <w:numPr>
          <w:ilvl w:val="0"/>
          <w:numId w:val="1"/>
        </w:numPr>
        <w:spacing w:after="0" w:line="360" w:lineRule="auto"/>
        <w:ind w:left="11" w:hanging="720"/>
        <w:jc w:val="both"/>
        <w:rPr>
          <w:rFonts w:ascii="David" w:hAnsi="David" w:cs="David"/>
          <w:sz w:val="24"/>
          <w:szCs w:val="24"/>
          <w:rtl/>
        </w:rPr>
      </w:pPr>
      <w:r>
        <w:rPr>
          <w:rFonts w:ascii="David" w:hAnsi="David" w:cs="David"/>
          <w:sz w:val="24"/>
          <w:szCs w:val="24"/>
          <w:rtl/>
        </w:rPr>
        <w:t xml:space="preserve"> בשנת 2016 אובחנה המנוחה עם מחלת ניוון שרירים שפגעה בכושר הדיבור, לאחר שהמנוחה לא מצאה את הצוואה משנת 2004 בקשה מהנתבע כי יערכו שוב צוואה משותפת לטובת האחיינים, ל</w:t>
      </w:r>
      <w:r w:rsidR="00316202">
        <w:rPr>
          <w:rFonts w:ascii="David" w:hAnsi="David" w:cs="David" w:hint="cs"/>
          <w:sz w:val="24"/>
          <w:szCs w:val="24"/>
          <w:rtl/>
        </w:rPr>
        <w:t>שם</w:t>
      </w:r>
      <w:r>
        <w:rPr>
          <w:rFonts w:ascii="David" w:hAnsi="David" w:cs="David"/>
          <w:sz w:val="24"/>
          <w:szCs w:val="24"/>
          <w:rtl/>
        </w:rPr>
        <w:t xml:space="preserve"> כך התייצבו במשרדו של עו"ד </w:t>
      </w:r>
      <w:r w:rsidR="00A96F76">
        <w:rPr>
          <w:rFonts w:ascii="David" w:hAnsi="David" w:cs="David"/>
          <w:sz w:val="24"/>
          <w:szCs w:val="24"/>
        </w:rPr>
        <w:t>XX</w:t>
      </w:r>
      <w:r>
        <w:rPr>
          <w:rFonts w:ascii="David" w:hAnsi="David" w:cs="David"/>
          <w:sz w:val="24"/>
          <w:szCs w:val="24"/>
          <w:rtl/>
        </w:rPr>
        <w:t xml:space="preserve">: המנוחה, הנתבע שאף דיבר בשמה עקב חוסר יכולתה לדבר בשל מחלתה והאחיינים. במהלך פגישה זו </w:t>
      </w:r>
      <w:r w:rsidRPr="00A30907">
        <w:rPr>
          <w:rFonts w:ascii="David" w:hAnsi="David" w:cs="David"/>
          <w:sz w:val="24"/>
          <w:szCs w:val="24"/>
          <w:u w:val="single"/>
          <w:rtl/>
        </w:rPr>
        <w:t>ה</w:t>
      </w:r>
      <w:r w:rsidR="003F5832">
        <w:rPr>
          <w:rFonts w:ascii="David" w:hAnsi="David" w:cs="David" w:hint="cs"/>
          <w:sz w:val="24"/>
          <w:szCs w:val="24"/>
          <w:u w:val="single"/>
          <w:rtl/>
        </w:rPr>
        <w:t>מתנגד</w:t>
      </w:r>
      <w:r w:rsidRPr="00A30907">
        <w:rPr>
          <w:rFonts w:ascii="David" w:hAnsi="David" w:cs="David"/>
          <w:sz w:val="24"/>
          <w:szCs w:val="24"/>
          <w:u w:val="single"/>
          <w:rtl/>
        </w:rPr>
        <w:t xml:space="preserve"> בעצמו מסר את עיקרי הצוואה</w:t>
      </w:r>
      <w:r>
        <w:rPr>
          <w:rFonts w:ascii="David" w:hAnsi="David" w:cs="David"/>
          <w:sz w:val="24"/>
          <w:szCs w:val="24"/>
          <w:rtl/>
        </w:rPr>
        <w:t xml:space="preserve"> לעו"ד </w:t>
      </w:r>
      <w:r w:rsidR="00A96F76">
        <w:rPr>
          <w:rFonts w:ascii="David" w:hAnsi="David" w:cs="David"/>
          <w:sz w:val="24"/>
          <w:szCs w:val="24"/>
        </w:rPr>
        <w:t>XX</w:t>
      </w:r>
      <w:r>
        <w:rPr>
          <w:rFonts w:ascii="David" w:hAnsi="David" w:cs="David"/>
          <w:sz w:val="24"/>
          <w:szCs w:val="24"/>
          <w:rtl/>
        </w:rPr>
        <w:t>.</w:t>
      </w:r>
    </w:p>
    <w:p w:rsidR="00A77952" w:rsidRDefault="00A77952" w:rsidP="00A77952">
      <w:pPr>
        <w:pStyle w:val="ad"/>
        <w:spacing w:after="0"/>
        <w:ind w:left="11" w:hanging="720"/>
        <w:jc w:val="both"/>
        <w:rPr>
          <w:rFonts w:ascii="David" w:hAnsi="David" w:cs="David"/>
          <w:sz w:val="24"/>
          <w:szCs w:val="24"/>
        </w:rPr>
      </w:pPr>
    </w:p>
    <w:p w:rsidR="00A77952" w:rsidRDefault="00A77952" w:rsidP="00A30907">
      <w:pPr>
        <w:pStyle w:val="ad"/>
        <w:numPr>
          <w:ilvl w:val="0"/>
          <w:numId w:val="1"/>
        </w:numPr>
        <w:spacing w:after="0" w:line="360" w:lineRule="auto"/>
        <w:ind w:left="11" w:hanging="720"/>
        <w:jc w:val="both"/>
        <w:rPr>
          <w:rFonts w:ascii="David" w:hAnsi="David" w:cs="David"/>
          <w:sz w:val="24"/>
          <w:szCs w:val="24"/>
          <w:rtl/>
        </w:rPr>
      </w:pPr>
      <w:r>
        <w:rPr>
          <w:rFonts w:ascii="David" w:hAnsi="David" w:cs="David"/>
          <w:sz w:val="24"/>
          <w:szCs w:val="24"/>
          <w:rtl/>
        </w:rPr>
        <w:t xml:space="preserve">לאחר פגישה זו פנה הנתבע אל </w:t>
      </w:r>
      <w:r w:rsidR="00C37706">
        <w:rPr>
          <w:rFonts w:ascii="David" w:hAnsi="David" w:cs="David" w:hint="cs"/>
          <w:sz w:val="24"/>
          <w:szCs w:val="24"/>
          <w:rtl/>
        </w:rPr>
        <w:t xml:space="preserve">עו"ד </w:t>
      </w:r>
      <w:r w:rsidR="00C37706">
        <w:rPr>
          <w:rFonts w:ascii="David" w:hAnsi="David" w:cs="David"/>
          <w:sz w:val="24"/>
          <w:szCs w:val="24"/>
        </w:rPr>
        <w:t>XX</w:t>
      </w:r>
      <w:r>
        <w:rPr>
          <w:rFonts w:ascii="David" w:hAnsi="David" w:cs="David"/>
          <w:sz w:val="24"/>
          <w:szCs w:val="24"/>
          <w:rtl/>
        </w:rPr>
        <w:t xml:space="preserve"> אשר פנה בחודש ספטמבר 2016 לעו"ד </w:t>
      </w:r>
      <w:r w:rsidR="00A96F76">
        <w:rPr>
          <w:rFonts w:ascii="David" w:hAnsi="David" w:cs="David"/>
          <w:sz w:val="24"/>
          <w:szCs w:val="24"/>
        </w:rPr>
        <w:t>XX</w:t>
      </w:r>
      <w:r w:rsidR="00A30907">
        <w:rPr>
          <w:rFonts w:ascii="David" w:hAnsi="David" w:cs="David" w:hint="cs"/>
          <w:sz w:val="24"/>
          <w:szCs w:val="24"/>
          <w:rtl/>
        </w:rPr>
        <w:t xml:space="preserve">. </w:t>
      </w:r>
      <w:r>
        <w:rPr>
          <w:rFonts w:ascii="David" w:hAnsi="David" w:cs="David"/>
          <w:sz w:val="24"/>
          <w:szCs w:val="24"/>
          <w:rtl/>
        </w:rPr>
        <w:t xml:space="preserve"> הנתבע הוסת נגד המנוחה</w:t>
      </w:r>
      <w:r w:rsidR="00A30907">
        <w:rPr>
          <w:rFonts w:ascii="David" w:hAnsi="David" w:cs="David" w:hint="cs"/>
          <w:sz w:val="24"/>
          <w:szCs w:val="24"/>
          <w:rtl/>
        </w:rPr>
        <w:t xml:space="preserve"> (על ידי השכנים)</w:t>
      </w:r>
      <w:r>
        <w:rPr>
          <w:rFonts w:ascii="David" w:hAnsi="David" w:cs="David"/>
          <w:sz w:val="24"/>
          <w:szCs w:val="24"/>
          <w:rtl/>
        </w:rPr>
        <w:t xml:space="preserve"> שינה טעמו ויחסו אליה, משכך גם המנוחה שינתה את רצונה האחרון ביחס אליו, לאחר שליחת המכתב חדל </w:t>
      </w:r>
      <w:r w:rsidR="00C37706">
        <w:rPr>
          <w:rFonts w:ascii="David" w:hAnsi="David" w:cs="David"/>
          <w:sz w:val="24"/>
          <w:szCs w:val="24"/>
        </w:rPr>
        <w:t>XX</w:t>
      </w:r>
      <w:r w:rsidR="00A30907">
        <w:rPr>
          <w:rFonts w:ascii="David" w:hAnsi="David" w:cs="David" w:hint="cs"/>
          <w:sz w:val="24"/>
          <w:szCs w:val="24"/>
          <w:rtl/>
        </w:rPr>
        <w:t xml:space="preserve"> </w:t>
      </w:r>
      <w:r>
        <w:rPr>
          <w:rFonts w:ascii="David" w:hAnsi="David" w:cs="David"/>
          <w:sz w:val="24"/>
          <w:szCs w:val="24"/>
          <w:rtl/>
        </w:rPr>
        <w:t xml:space="preserve">לתקשר עם עו"ד </w:t>
      </w:r>
      <w:r w:rsidR="00A96F76">
        <w:rPr>
          <w:rFonts w:ascii="David" w:hAnsi="David" w:cs="David"/>
          <w:sz w:val="24"/>
          <w:szCs w:val="24"/>
        </w:rPr>
        <w:t>XX</w:t>
      </w:r>
      <w:r>
        <w:rPr>
          <w:rFonts w:ascii="David" w:hAnsi="David" w:cs="David"/>
          <w:sz w:val="24"/>
          <w:szCs w:val="24"/>
          <w:rtl/>
        </w:rPr>
        <w:t xml:space="preserve"> בשם הנתבע וממועד זה המנוחה התנהלה מול עו"ד </w:t>
      </w:r>
      <w:r w:rsidR="00A96F76">
        <w:rPr>
          <w:rFonts w:ascii="David" w:hAnsi="David" w:cs="David"/>
          <w:sz w:val="24"/>
          <w:szCs w:val="24"/>
        </w:rPr>
        <w:t>XX</w:t>
      </w:r>
      <w:r>
        <w:rPr>
          <w:rFonts w:ascii="David" w:hAnsi="David" w:cs="David"/>
          <w:sz w:val="24"/>
          <w:szCs w:val="24"/>
          <w:rtl/>
        </w:rPr>
        <w:t xml:space="preserve"> לבדה.</w:t>
      </w:r>
    </w:p>
    <w:p w:rsidR="00A77952" w:rsidRDefault="00A77952" w:rsidP="00A77952">
      <w:pPr>
        <w:pStyle w:val="ad"/>
        <w:spacing w:after="0"/>
        <w:ind w:left="11" w:hanging="720"/>
        <w:jc w:val="both"/>
        <w:rPr>
          <w:rFonts w:ascii="David" w:hAnsi="David" w:cs="David"/>
          <w:sz w:val="24"/>
          <w:szCs w:val="24"/>
        </w:rPr>
      </w:pPr>
    </w:p>
    <w:p w:rsidR="00A77952" w:rsidRDefault="00A77952" w:rsidP="00A77952">
      <w:pPr>
        <w:pStyle w:val="ad"/>
        <w:numPr>
          <w:ilvl w:val="0"/>
          <w:numId w:val="1"/>
        </w:numPr>
        <w:spacing w:after="0" w:line="360" w:lineRule="auto"/>
        <w:ind w:left="11" w:hanging="720"/>
        <w:jc w:val="both"/>
        <w:rPr>
          <w:rFonts w:ascii="David" w:hAnsi="David" w:cs="David"/>
          <w:sz w:val="24"/>
          <w:szCs w:val="24"/>
          <w:rtl/>
        </w:rPr>
      </w:pPr>
      <w:r>
        <w:rPr>
          <w:rFonts w:ascii="David" w:hAnsi="David" w:cs="David"/>
          <w:sz w:val="24"/>
          <w:szCs w:val="24"/>
          <w:rtl/>
        </w:rPr>
        <w:t xml:space="preserve">גורמים זרים בעלי אינטרס אשר זיהו את ההזדמנות החלו משפיעים על הנתבע והחלו להסיתו כנגד המנוחה, כך, השכן </w:t>
      </w:r>
      <w:r w:rsidR="00A96F76">
        <w:rPr>
          <w:rFonts w:ascii="David" w:hAnsi="David" w:cs="David"/>
          <w:sz w:val="24"/>
          <w:szCs w:val="24"/>
        </w:rPr>
        <w:t>XX</w:t>
      </w:r>
      <w:r>
        <w:rPr>
          <w:rFonts w:ascii="David" w:hAnsi="David" w:cs="David"/>
          <w:sz w:val="24"/>
          <w:szCs w:val="24"/>
          <w:rtl/>
        </w:rPr>
        <w:t xml:space="preserve"> </w:t>
      </w:r>
      <w:r w:rsidR="00C37706">
        <w:rPr>
          <w:rFonts w:ascii="David" w:hAnsi="David" w:cs="David"/>
          <w:sz w:val="24"/>
          <w:szCs w:val="24"/>
        </w:rPr>
        <w:t>XX</w:t>
      </w:r>
      <w:r>
        <w:rPr>
          <w:rFonts w:ascii="David" w:hAnsi="David" w:cs="David"/>
          <w:sz w:val="24"/>
          <w:szCs w:val="24"/>
          <w:rtl/>
        </w:rPr>
        <w:t xml:space="preserve"> אשר הכניס את הנתבע לבית הכנסת של העמותה שלו "</w:t>
      </w:r>
      <w:r w:rsidR="00C37706">
        <w:rPr>
          <w:rFonts w:ascii="David" w:hAnsi="David" w:cs="David"/>
          <w:sz w:val="24"/>
          <w:szCs w:val="24"/>
        </w:rPr>
        <w:t>XX</w:t>
      </w:r>
      <w:r>
        <w:rPr>
          <w:rFonts w:ascii="David" w:hAnsi="David" w:cs="David"/>
          <w:sz w:val="24"/>
          <w:szCs w:val="24"/>
          <w:rtl/>
        </w:rPr>
        <w:t xml:space="preserve">" והשפיע אליו לתרום אל כל עזבונו לעמותה. במקומו של השכן העידה אשתו </w:t>
      </w:r>
      <w:r w:rsidR="00A96F76">
        <w:rPr>
          <w:rFonts w:ascii="David" w:hAnsi="David" w:cs="David"/>
          <w:sz w:val="24"/>
          <w:szCs w:val="24"/>
        </w:rPr>
        <w:t>XX</w:t>
      </w:r>
      <w:r>
        <w:rPr>
          <w:rFonts w:ascii="David" w:hAnsi="David" w:cs="David"/>
          <w:sz w:val="24"/>
          <w:szCs w:val="24"/>
          <w:rtl/>
        </w:rPr>
        <w:t xml:space="preserve"> אשר אישרה כי הזוג היה מעורב מאוד בחיי הנתבע דאגו לו לאוכל ותרופות ונהגו לארח אותו מידי שבת, עוד העידה כי הנתבע נהג להתארח בשבתות גם אצל </w:t>
      </w:r>
      <w:r w:rsidR="00C37706">
        <w:rPr>
          <w:rFonts w:ascii="David" w:hAnsi="David" w:cs="David" w:hint="cs"/>
          <w:sz w:val="24"/>
          <w:szCs w:val="24"/>
          <w:rtl/>
        </w:rPr>
        <w:t xml:space="preserve">עו"ד </w:t>
      </w:r>
      <w:r w:rsidR="00C37706">
        <w:rPr>
          <w:rFonts w:ascii="David" w:hAnsi="David" w:cs="David"/>
          <w:sz w:val="24"/>
          <w:szCs w:val="24"/>
        </w:rPr>
        <w:t>XX</w:t>
      </w:r>
      <w:r>
        <w:rPr>
          <w:rFonts w:ascii="David" w:hAnsi="David" w:cs="David"/>
          <w:sz w:val="24"/>
          <w:szCs w:val="24"/>
          <w:rtl/>
        </w:rPr>
        <w:t xml:space="preserve"> אשר תמה לפשר יחסיהם עם הנתבע ואף הסביר להם כי מחצית הדירה רשומה על שם משפחתה של המנוחה.</w:t>
      </w:r>
    </w:p>
    <w:p w:rsidR="00A77952" w:rsidRDefault="00A77952" w:rsidP="00A77952">
      <w:pPr>
        <w:pStyle w:val="ad"/>
        <w:spacing w:after="0"/>
        <w:ind w:left="11" w:hanging="720"/>
        <w:jc w:val="both"/>
        <w:rPr>
          <w:rFonts w:ascii="David" w:hAnsi="David" w:cs="David"/>
          <w:sz w:val="24"/>
          <w:szCs w:val="24"/>
        </w:rPr>
      </w:pPr>
    </w:p>
    <w:p w:rsidR="00A77952" w:rsidRPr="00A17673" w:rsidRDefault="00A77952" w:rsidP="0081161A">
      <w:pPr>
        <w:pStyle w:val="ad"/>
        <w:numPr>
          <w:ilvl w:val="0"/>
          <w:numId w:val="1"/>
        </w:numPr>
        <w:spacing w:after="0" w:line="360" w:lineRule="auto"/>
        <w:ind w:left="11" w:hanging="720"/>
        <w:jc w:val="both"/>
        <w:rPr>
          <w:rFonts w:ascii="David" w:hAnsi="David" w:cs="David"/>
          <w:sz w:val="24"/>
          <w:szCs w:val="24"/>
        </w:rPr>
      </w:pPr>
      <w:r w:rsidRPr="00A17673">
        <w:rPr>
          <w:rFonts w:ascii="David" w:hAnsi="David" w:cs="David"/>
          <w:sz w:val="24"/>
          <w:szCs w:val="24"/>
          <w:rtl/>
        </w:rPr>
        <w:t xml:space="preserve">מעדותה של </w:t>
      </w:r>
      <w:r w:rsidR="00A96F76">
        <w:rPr>
          <w:rFonts w:ascii="David" w:hAnsi="David" w:cs="David"/>
          <w:sz w:val="24"/>
          <w:szCs w:val="24"/>
        </w:rPr>
        <w:t>XX</w:t>
      </w:r>
      <w:r w:rsidRPr="00A17673">
        <w:rPr>
          <w:rFonts w:ascii="David" w:hAnsi="David" w:cs="David"/>
          <w:sz w:val="24"/>
          <w:szCs w:val="24"/>
          <w:rtl/>
        </w:rPr>
        <w:t xml:space="preserve"> עלה כי כל רצונם של בני הזוג </w:t>
      </w:r>
      <w:r w:rsidR="00C37706">
        <w:rPr>
          <w:rFonts w:ascii="David" w:hAnsi="David" w:cs="David"/>
          <w:sz w:val="24"/>
          <w:szCs w:val="24"/>
        </w:rPr>
        <w:t>XX</w:t>
      </w:r>
      <w:r w:rsidRPr="00A17673">
        <w:rPr>
          <w:rFonts w:ascii="David" w:hAnsi="David" w:cs="David"/>
          <w:sz w:val="24"/>
          <w:szCs w:val="24"/>
          <w:rtl/>
        </w:rPr>
        <w:t xml:space="preserve"> היה רכושו של הנתבע, בני הזוג ידעו כי הנתבע מתכוון להוריש מחצית עיזבונו לבית כנסת של תימנים ומחצית שנייה לבית הכנסת שלהם, כאשר פנה להתייעץ עמה בעניין הצוואה סיפר לה כי המנוחה מורישה את חלקה למשפחתה ומעוניינת שהוא יעשה כך גם אך הוא מעוניין לחלק את עזבונו לשתי בתי הכנסת שפורטו לעיל, העדה השיבה לשאלתו כי היא חושב שחלוקת העיזבון לבתי הכנסת הוא רעיון טוב ואולי יכניסו ספר תורה על שמו. </w:t>
      </w:r>
    </w:p>
    <w:p w:rsidR="00A17673" w:rsidRPr="00A17673" w:rsidRDefault="00A17673" w:rsidP="00A17673">
      <w:pPr>
        <w:pStyle w:val="ad"/>
        <w:rPr>
          <w:rFonts w:ascii="David" w:hAnsi="David" w:cs="David"/>
          <w:sz w:val="24"/>
          <w:szCs w:val="24"/>
          <w:rtl/>
        </w:rPr>
      </w:pPr>
    </w:p>
    <w:p w:rsidR="00A17673" w:rsidRPr="00A17673" w:rsidRDefault="00A17673" w:rsidP="00A17673">
      <w:pPr>
        <w:pStyle w:val="ad"/>
        <w:spacing w:after="0" w:line="360" w:lineRule="auto"/>
        <w:ind w:left="11"/>
        <w:jc w:val="both"/>
        <w:rPr>
          <w:rFonts w:ascii="David" w:hAnsi="David" w:cs="David"/>
          <w:sz w:val="24"/>
          <w:szCs w:val="24"/>
        </w:rPr>
      </w:pPr>
    </w:p>
    <w:p w:rsidR="00A77952" w:rsidRDefault="00A77952" w:rsidP="00A30907">
      <w:pPr>
        <w:pStyle w:val="ad"/>
        <w:numPr>
          <w:ilvl w:val="0"/>
          <w:numId w:val="1"/>
        </w:numPr>
        <w:spacing w:after="0" w:line="360" w:lineRule="auto"/>
        <w:ind w:left="11" w:hanging="720"/>
        <w:jc w:val="both"/>
        <w:rPr>
          <w:rFonts w:ascii="David" w:hAnsi="David" w:cs="David"/>
          <w:b/>
          <w:bCs/>
          <w:sz w:val="24"/>
          <w:szCs w:val="24"/>
          <w:rtl/>
        </w:rPr>
      </w:pPr>
      <w:r>
        <w:rPr>
          <w:rFonts w:ascii="David" w:hAnsi="David" w:cs="David"/>
          <w:sz w:val="24"/>
          <w:szCs w:val="24"/>
          <w:rtl/>
        </w:rPr>
        <w:lastRenderedPageBreak/>
        <w:t>לטענת התובע, השכנים זיהו הזדמנות כלכלית וגרמו בכוונה ליצירת קרע בין</w:t>
      </w:r>
      <w:r w:rsidR="00A30907">
        <w:rPr>
          <w:rFonts w:ascii="David" w:hAnsi="David" w:cs="David"/>
          <w:sz w:val="24"/>
          <w:szCs w:val="24"/>
          <w:rtl/>
        </w:rPr>
        <w:t xml:space="preserve"> הנתבע למנוחה באמצעות מניפולציה</w:t>
      </w:r>
      <w:r>
        <w:rPr>
          <w:rFonts w:ascii="David" w:hAnsi="David" w:cs="David"/>
          <w:sz w:val="24"/>
          <w:szCs w:val="24"/>
          <w:rtl/>
        </w:rPr>
        <w:t xml:space="preserve">, הסתה, אירוח אוכל ועוגות. בשל השפעה זו שינה הנתבע את התנהגותו כפי שנרשם בעדותה של </w:t>
      </w:r>
      <w:r w:rsidR="00A96F76">
        <w:rPr>
          <w:rFonts w:ascii="David" w:hAnsi="David" w:cs="David"/>
          <w:sz w:val="24"/>
          <w:szCs w:val="24"/>
        </w:rPr>
        <w:t>XX</w:t>
      </w:r>
      <w:r>
        <w:rPr>
          <w:rFonts w:ascii="David" w:hAnsi="David" w:cs="David"/>
          <w:sz w:val="24"/>
          <w:szCs w:val="24"/>
          <w:rtl/>
        </w:rPr>
        <w:t xml:space="preserve"> (ראה, עמוד 91 שורות 19-20 ):</w:t>
      </w:r>
    </w:p>
    <w:p w:rsidR="0097327C" w:rsidRDefault="0097327C" w:rsidP="00A77952">
      <w:pPr>
        <w:spacing w:line="360" w:lineRule="auto"/>
        <w:ind w:left="11"/>
        <w:jc w:val="both"/>
        <w:rPr>
          <w:rFonts w:ascii="David" w:hAnsi="David"/>
          <w:b/>
          <w:bCs/>
          <w:rtl/>
        </w:rPr>
      </w:pPr>
    </w:p>
    <w:p w:rsidR="00A77952" w:rsidRPr="00A17673" w:rsidRDefault="00A77952" w:rsidP="00A17673">
      <w:pPr>
        <w:spacing w:line="360" w:lineRule="auto"/>
        <w:ind w:left="11" w:firstLine="709"/>
        <w:jc w:val="both"/>
        <w:rPr>
          <w:rFonts w:ascii="David" w:hAnsi="David"/>
          <w:b/>
          <w:bCs/>
          <w:sz w:val="22"/>
          <w:szCs w:val="22"/>
          <w:rtl/>
        </w:rPr>
      </w:pPr>
      <w:r w:rsidRPr="00A17673">
        <w:rPr>
          <w:rFonts w:ascii="David" w:hAnsi="David"/>
          <w:b/>
          <w:bCs/>
          <w:sz w:val="22"/>
          <w:szCs w:val="22"/>
          <w:rtl/>
        </w:rPr>
        <w:t xml:space="preserve">"הוא לא מתנהג אתי כמו שהיה מתנהג, הם כנראה הסיתו אותו" .."הוא פתאום לא אותו </w:t>
      </w:r>
      <w:r w:rsidR="008138BB">
        <w:rPr>
          <w:rFonts w:ascii="David" w:hAnsi="David"/>
          <w:b/>
          <w:bCs/>
          <w:sz w:val="22"/>
          <w:szCs w:val="22"/>
        </w:rPr>
        <w:t>XX</w:t>
      </w:r>
      <w:r w:rsidRPr="00A17673">
        <w:rPr>
          <w:rFonts w:ascii="David" w:hAnsi="David"/>
          <w:b/>
          <w:bCs/>
          <w:sz w:val="22"/>
          <w:szCs w:val="22"/>
          <w:rtl/>
        </w:rPr>
        <w:t>".</w:t>
      </w:r>
    </w:p>
    <w:p w:rsidR="00A30907" w:rsidRDefault="00A30907" w:rsidP="00A77952">
      <w:pPr>
        <w:spacing w:line="360" w:lineRule="auto"/>
        <w:ind w:left="11"/>
        <w:jc w:val="both"/>
        <w:rPr>
          <w:rFonts w:ascii="David" w:hAnsi="David"/>
          <w:b/>
          <w:bCs/>
        </w:rPr>
      </w:pPr>
    </w:p>
    <w:p w:rsidR="00A77952" w:rsidRDefault="00A77952" w:rsidP="00A77952">
      <w:pPr>
        <w:pStyle w:val="ad"/>
        <w:numPr>
          <w:ilvl w:val="0"/>
          <w:numId w:val="1"/>
        </w:numPr>
        <w:spacing w:after="0" w:line="360" w:lineRule="auto"/>
        <w:ind w:left="11" w:hanging="720"/>
        <w:jc w:val="both"/>
        <w:rPr>
          <w:rFonts w:ascii="David" w:hAnsi="David" w:cs="David"/>
          <w:b/>
          <w:bCs/>
          <w:sz w:val="24"/>
          <w:szCs w:val="24"/>
        </w:rPr>
      </w:pPr>
      <w:r>
        <w:rPr>
          <w:rFonts w:ascii="David" w:hAnsi="David" w:cs="David"/>
          <w:sz w:val="24"/>
          <w:szCs w:val="24"/>
          <w:rtl/>
        </w:rPr>
        <w:t>לנוכח המצב הקיים ורצונה של המנוחה להבטיח את רצונה האחרון בצוואה, על אף שבתחילה רצתה כי תערך לה ולנתבע צוואה משותפת, משהנתבע שינה יחסו נערכה לבסוף הצוואה משנת 2017 כצוואה עצמאית שהשינוי היחיד לעומת הצוואה משנת 2004 נעשה רק בכוונתה ביחס לנתבע.</w:t>
      </w:r>
      <w:r>
        <w:rPr>
          <w:rFonts w:ascii="David" w:hAnsi="David" w:cs="David"/>
          <w:b/>
          <w:bCs/>
          <w:sz w:val="24"/>
          <w:szCs w:val="24"/>
          <w:rtl/>
        </w:rPr>
        <w:t xml:space="preserve"> </w:t>
      </w:r>
      <w:r>
        <w:rPr>
          <w:rFonts w:ascii="David" w:hAnsi="David" w:cs="David"/>
          <w:sz w:val="24"/>
          <w:szCs w:val="24"/>
          <w:rtl/>
        </w:rPr>
        <w:t>כפי שהעיד עו"ד עורך הצוואה כי</w:t>
      </w:r>
      <w:r>
        <w:rPr>
          <w:rFonts w:ascii="David" w:hAnsi="David" w:cs="David"/>
          <w:b/>
          <w:bCs/>
          <w:sz w:val="24"/>
          <w:szCs w:val="24"/>
          <w:rtl/>
        </w:rPr>
        <w:t xml:space="preserve"> המנוחה "הסבירה לי מה היא רוצה היום". </w:t>
      </w:r>
    </w:p>
    <w:p w:rsidR="00A77952" w:rsidRDefault="00A77952" w:rsidP="00A77952">
      <w:pPr>
        <w:pStyle w:val="ad"/>
        <w:spacing w:after="0" w:line="360" w:lineRule="auto"/>
        <w:ind w:left="11" w:hanging="720"/>
        <w:jc w:val="both"/>
        <w:rPr>
          <w:rFonts w:ascii="David" w:hAnsi="David" w:cs="David"/>
          <w:b/>
          <w:bCs/>
          <w:sz w:val="24"/>
          <w:szCs w:val="24"/>
        </w:rPr>
      </w:pPr>
    </w:p>
    <w:p w:rsidR="00A77952" w:rsidRDefault="00A77952" w:rsidP="00C37706">
      <w:pPr>
        <w:pStyle w:val="ad"/>
        <w:numPr>
          <w:ilvl w:val="0"/>
          <w:numId w:val="1"/>
        </w:numPr>
        <w:spacing w:after="0" w:line="360" w:lineRule="auto"/>
        <w:ind w:left="11" w:hanging="720"/>
        <w:jc w:val="both"/>
        <w:rPr>
          <w:rFonts w:ascii="David" w:hAnsi="David" w:cs="David"/>
          <w:b/>
          <w:bCs/>
          <w:sz w:val="24"/>
          <w:szCs w:val="24"/>
        </w:rPr>
      </w:pPr>
      <w:r>
        <w:rPr>
          <w:rFonts w:ascii="David" w:hAnsi="David" w:cs="David"/>
          <w:sz w:val="24"/>
          <w:szCs w:val="24"/>
          <w:rtl/>
        </w:rPr>
        <w:t>במצב החדש שנוצר בו הנתבע חזר בו מרצונ</w:t>
      </w:r>
      <w:r w:rsidR="0097327C">
        <w:rPr>
          <w:rFonts w:ascii="David" w:hAnsi="David" w:cs="David" w:hint="cs"/>
          <w:sz w:val="24"/>
          <w:szCs w:val="24"/>
          <w:rtl/>
        </w:rPr>
        <w:t>ו</w:t>
      </w:r>
      <w:r>
        <w:rPr>
          <w:rFonts w:ascii="David" w:hAnsi="David" w:cs="David"/>
          <w:sz w:val="24"/>
          <w:szCs w:val="24"/>
          <w:rtl/>
        </w:rPr>
        <w:t xml:space="preserve"> לערוך צוואה משותפת</w:t>
      </w:r>
      <w:r w:rsidR="0097327C">
        <w:rPr>
          <w:rFonts w:ascii="David" w:hAnsi="David" w:cs="David" w:hint="cs"/>
          <w:sz w:val="24"/>
          <w:szCs w:val="24"/>
          <w:rtl/>
        </w:rPr>
        <w:t xml:space="preserve"> עם המנוחה</w:t>
      </w:r>
      <w:r>
        <w:rPr>
          <w:rFonts w:ascii="David" w:hAnsi="David" w:cs="David"/>
          <w:sz w:val="24"/>
          <w:szCs w:val="24"/>
          <w:rtl/>
        </w:rPr>
        <w:t xml:space="preserve"> לטובת אחייניה ומאחר שלאחר הפגישה הראשונה שינה את יחסו אליה ואל אחייניה והתנכר אליה והתנהג אליה באופן מחפיר עד פטירתה, שינתה גם היא יחסו אליה ולכן </w:t>
      </w:r>
      <w:r w:rsidR="0097327C">
        <w:rPr>
          <w:rFonts w:ascii="David" w:hAnsi="David" w:cs="David" w:hint="cs"/>
          <w:sz w:val="24"/>
          <w:szCs w:val="24"/>
          <w:rtl/>
        </w:rPr>
        <w:t>לא נתנה/צוותה</w:t>
      </w:r>
      <w:r>
        <w:rPr>
          <w:rFonts w:ascii="David" w:hAnsi="David" w:cs="David"/>
          <w:sz w:val="24"/>
          <w:szCs w:val="24"/>
          <w:rtl/>
        </w:rPr>
        <w:t xml:space="preserve"> את זכות המגורים בדירה ואת הכנסת ספר התורה </w:t>
      </w:r>
      <w:r w:rsidR="0097327C">
        <w:rPr>
          <w:rFonts w:ascii="David" w:hAnsi="David" w:cs="David" w:hint="cs"/>
          <w:sz w:val="24"/>
          <w:szCs w:val="24"/>
          <w:rtl/>
        </w:rPr>
        <w:t xml:space="preserve">גם </w:t>
      </w:r>
      <w:r>
        <w:rPr>
          <w:rFonts w:ascii="David" w:hAnsi="David" w:cs="David"/>
          <w:sz w:val="24"/>
          <w:szCs w:val="24"/>
          <w:rtl/>
        </w:rPr>
        <w:t>על שמו</w:t>
      </w:r>
      <w:r w:rsidR="0097327C">
        <w:rPr>
          <w:rFonts w:ascii="David" w:hAnsi="David" w:cs="David" w:hint="cs"/>
          <w:sz w:val="24"/>
          <w:szCs w:val="24"/>
          <w:rtl/>
        </w:rPr>
        <w:t>. עם זאת</w:t>
      </w:r>
      <w:r>
        <w:rPr>
          <w:rFonts w:ascii="David" w:hAnsi="David" w:cs="David"/>
          <w:sz w:val="24"/>
          <w:szCs w:val="24"/>
          <w:rtl/>
        </w:rPr>
        <w:t xml:space="preserve"> רצונה להוריש לאחייניה</w:t>
      </w:r>
      <w:r w:rsidR="0097327C">
        <w:rPr>
          <w:rFonts w:ascii="David" w:hAnsi="David" w:cs="David" w:hint="cs"/>
          <w:sz w:val="24"/>
          <w:szCs w:val="24"/>
          <w:rtl/>
        </w:rPr>
        <w:t xml:space="preserve"> נשאר והיה עקבי</w:t>
      </w:r>
      <w:r>
        <w:rPr>
          <w:rFonts w:ascii="David" w:hAnsi="David" w:cs="David"/>
          <w:sz w:val="24"/>
          <w:szCs w:val="24"/>
          <w:rtl/>
        </w:rPr>
        <w:t>.</w:t>
      </w:r>
      <w:r>
        <w:rPr>
          <w:rFonts w:ascii="David" w:hAnsi="David" w:cs="David"/>
          <w:b/>
          <w:bCs/>
          <w:sz w:val="24"/>
          <w:szCs w:val="24"/>
          <w:rtl/>
        </w:rPr>
        <w:t xml:space="preserve"> </w:t>
      </w:r>
      <w:r>
        <w:rPr>
          <w:rFonts w:ascii="David" w:hAnsi="David" w:cs="David"/>
          <w:sz w:val="24"/>
          <w:szCs w:val="24"/>
          <w:rtl/>
        </w:rPr>
        <w:t xml:space="preserve">רצונה לא היה גחמה כי אם ביטוי הולם </w:t>
      </w:r>
      <w:r w:rsidR="0097327C">
        <w:rPr>
          <w:rFonts w:ascii="David" w:hAnsi="David" w:cs="David" w:hint="cs"/>
          <w:sz w:val="24"/>
          <w:szCs w:val="24"/>
          <w:rtl/>
        </w:rPr>
        <w:t>ה</w:t>
      </w:r>
      <w:r>
        <w:rPr>
          <w:rFonts w:ascii="David" w:hAnsi="David" w:cs="David"/>
          <w:sz w:val="24"/>
          <w:szCs w:val="24"/>
          <w:rtl/>
        </w:rPr>
        <w:t>תואם את התנהגותו של המבקש שלמרות התקדמות המחלה לא חמל על</w:t>
      </w:r>
      <w:r w:rsidR="0097327C">
        <w:rPr>
          <w:rFonts w:ascii="David" w:hAnsi="David" w:cs="David" w:hint="cs"/>
          <w:sz w:val="24"/>
          <w:szCs w:val="24"/>
          <w:rtl/>
        </w:rPr>
        <w:t xml:space="preserve"> המנוחה</w:t>
      </w:r>
      <w:r>
        <w:rPr>
          <w:rFonts w:ascii="David" w:hAnsi="David" w:cs="David"/>
          <w:sz w:val="24"/>
          <w:szCs w:val="24"/>
          <w:rtl/>
        </w:rPr>
        <w:t xml:space="preserve"> וזנח </w:t>
      </w:r>
      <w:r w:rsidR="0097327C">
        <w:rPr>
          <w:rFonts w:ascii="David" w:hAnsi="David" w:cs="David" w:hint="cs"/>
          <w:sz w:val="24"/>
          <w:szCs w:val="24"/>
          <w:rtl/>
        </w:rPr>
        <w:t xml:space="preserve">להישאר </w:t>
      </w:r>
      <w:r>
        <w:rPr>
          <w:rFonts w:ascii="David" w:hAnsi="David" w:cs="David"/>
          <w:sz w:val="24"/>
          <w:szCs w:val="24"/>
          <w:rtl/>
        </w:rPr>
        <w:t>ללון אצלו</w:t>
      </w:r>
      <w:r w:rsidR="0097327C">
        <w:rPr>
          <w:rFonts w:ascii="David" w:hAnsi="David" w:cs="David" w:hint="cs"/>
          <w:sz w:val="24"/>
          <w:szCs w:val="24"/>
          <w:rtl/>
        </w:rPr>
        <w:t>. אך המתנגד המש</w:t>
      </w:r>
      <w:r>
        <w:rPr>
          <w:rFonts w:ascii="David" w:hAnsi="David" w:cs="David"/>
          <w:sz w:val="24"/>
          <w:szCs w:val="24"/>
          <w:rtl/>
        </w:rPr>
        <w:t xml:space="preserve">יך בהתנכרותו </w:t>
      </w:r>
      <w:r w:rsidR="0097327C">
        <w:rPr>
          <w:rFonts w:ascii="David" w:hAnsi="David" w:cs="David" w:hint="cs"/>
          <w:sz w:val="24"/>
          <w:szCs w:val="24"/>
          <w:rtl/>
        </w:rPr>
        <w:t xml:space="preserve">כלפי המנוחה, </w:t>
      </w:r>
      <w:r>
        <w:rPr>
          <w:rFonts w:ascii="David" w:hAnsi="David" w:cs="David"/>
          <w:sz w:val="24"/>
          <w:szCs w:val="24"/>
          <w:rtl/>
        </w:rPr>
        <w:t xml:space="preserve">עד אשר </w:t>
      </w:r>
      <w:r w:rsidR="0097327C">
        <w:rPr>
          <w:rFonts w:ascii="David" w:hAnsi="David" w:cs="David" w:hint="cs"/>
          <w:sz w:val="24"/>
          <w:szCs w:val="24"/>
          <w:rtl/>
        </w:rPr>
        <w:t xml:space="preserve">הביא את </w:t>
      </w:r>
      <w:r>
        <w:rPr>
          <w:rFonts w:ascii="David" w:hAnsi="David" w:cs="David"/>
          <w:sz w:val="24"/>
          <w:szCs w:val="24"/>
          <w:rtl/>
        </w:rPr>
        <w:t xml:space="preserve">המנוחה </w:t>
      </w:r>
      <w:r w:rsidR="0097327C">
        <w:rPr>
          <w:rFonts w:ascii="David" w:hAnsi="David" w:cs="David" w:hint="cs"/>
          <w:sz w:val="24"/>
          <w:szCs w:val="24"/>
          <w:rtl/>
        </w:rPr>
        <w:t xml:space="preserve">יחד עם </w:t>
      </w:r>
      <w:r w:rsidR="00C37706">
        <w:rPr>
          <w:rFonts w:ascii="David" w:hAnsi="David" w:cs="David" w:hint="cs"/>
          <w:sz w:val="24"/>
          <w:szCs w:val="24"/>
          <w:rtl/>
        </w:rPr>
        <w:t>מטלטליה לביתו</w:t>
      </w:r>
      <w:r>
        <w:rPr>
          <w:rFonts w:ascii="David" w:hAnsi="David" w:cs="David"/>
          <w:sz w:val="24"/>
          <w:szCs w:val="24"/>
          <w:rtl/>
        </w:rPr>
        <w:t xml:space="preserve"> של המבקש בטענה שאינו יכול לטפל בה עוד</w:t>
      </w:r>
      <w:r w:rsidR="0097327C">
        <w:rPr>
          <w:rFonts w:ascii="David" w:hAnsi="David" w:cs="David" w:hint="cs"/>
          <w:sz w:val="24"/>
          <w:szCs w:val="24"/>
          <w:rtl/>
        </w:rPr>
        <w:t>. יתירה מכך</w:t>
      </w:r>
      <w:r>
        <w:rPr>
          <w:rFonts w:ascii="David" w:hAnsi="David" w:cs="David"/>
          <w:sz w:val="24"/>
          <w:szCs w:val="24"/>
          <w:rtl/>
        </w:rPr>
        <w:t xml:space="preserve">, לאחר מכן אף לא הגיע לבקר אותה גם לאחר שהאחרים ביקשו </w:t>
      </w:r>
      <w:r w:rsidR="00ED79F0">
        <w:rPr>
          <w:rFonts w:ascii="David" w:hAnsi="David" w:cs="David" w:hint="cs"/>
          <w:sz w:val="24"/>
          <w:szCs w:val="24"/>
          <w:rtl/>
        </w:rPr>
        <w:t xml:space="preserve">זאת </w:t>
      </w:r>
      <w:r>
        <w:rPr>
          <w:rFonts w:ascii="David" w:hAnsi="David" w:cs="David"/>
          <w:sz w:val="24"/>
          <w:szCs w:val="24"/>
          <w:rtl/>
        </w:rPr>
        <w:t>ממנו ודרש כי יפנו אליו רק דרך</w:t>
      </w:r>
      <w:r w:rsidR="00C37706">
        <w:rPr>
          <w:rFonts w:ascii="David" w:hAnsi="David" w:cs="David" w:hint="cs"/>
          <w:sz w:val="24"/>
          <w:szCs w:val="24"/>
          <w:rtl/>
        </w:rPr>
        <w:t xml:space="preserve"> עו"ד</w:t>
      </w:r>
      <w:r>
        <w:rPr>
          <w:rFonts w:ascii="David" w:hAnsi="David" w:cs="David"/>
          <w:sz w:val="24"/>
          <w:szCs w:val="24"/>
          <w:rtl/>
        </w:rPr>
        <w:t xml:space="preserve"> </w:t>
      </w:r>
      <w:r w:rsidR="00C37706">
        <w:rPr>
          <w:rFonts w:ascii="David" w:hAnsi="David" w:cs="David"/>
          <w:sz w:val="24"/>
          <w:szCs w:val="24"/>
        </w:rPr>
        <w:t>XX</w:t>
      </w:r>
      <w:r>
        <w:rPr>
          <w:rFonts w:ascii="David" w:hAnsi="David" w:cs="David"/>
          <w:sz w:val="24"/>
          <w:szCs w:val="24"/>
          <w:rtl/>
        </w:rPr>
        <w:t>.</w:t>
      </w:r>
    </w:p>
    <w:p w:rsidR="00A77952" w:rsidRDefault="00A77952" w:rsidP="00A77952">
      <w:pPr>
        <w:pStyle w:val="ad"/>
        <w:spacing w:after="0"/>
        <w:ind w:left="11" w:hanging="720"/>
        <w:jc w:val="both"/>
        <w:rPr>
          <w:rFonts w:ascii="David" w:hAnsi="David" w:cs="David"/>
          <w:b/>
          <w:bCs/>
          <w:sz w:val="24"/>
          <w:szCs w:val="24"/>
        </w:rPr>
      </w:pPr>
    </w:p>
    <w:p w:rsidR="00A77952" w:rsidRDefault="00A77952" w:rsidP="002B5EA6">
      <w:pPr>
        <w:pStyle w:val="ad"/>
        <w:numPr>
          <w:ilvl w:val="0"/>
          <w:numId w:val="1"/>
        </w:numPr>
        <w:spacing w:after="0" w:line="360" w:lineRule="auto"/>
        <w:ind w:left="11" w:hanging="720"/>
        <w:jc w:val="both"/>
        <w:rPr>
          <w:rFonts w:ascii="David" w:hAnsi="David" w:cs="David"/>
          <w:sz w:val="24"/>
          <w:szCs w:val="24"/>
          <w:rtl/>
        </w:rPr>
      </w:pPr>
      <w:r>
        <w:rPr>
          <w:rFonts w:ascii="David" w:hAnsi="David" w:cs="David"/>
          <w:sz w:val="24"/>
          <w:szCs w:val="24"/>
          <w:rtl/>
        </w:rPr>
        <w:t>האחיינים מעולם לא מ</w:t>
      </w:r>
      <w:r w:rsidR="002B5EA6">
        <w:rPr>
          <w:rFonts w:ascii="David" w:hAnsi="David" w:cs="David" w:hint="cs"/>
          <w:sz w:val="24"/>
          <w:szCs w:val="24"/>
          <w:rtl/>
        </w:rPr>
        <w:t>י</w:t>
      </w:r>
      <w:r>
        <w:rPr>
          <w:rFonts w:ascii="David" w:hAnsi="David" w:cs="David"/>
          <w:sz w:val="24"/>
          <w:szCs w:val="24"/>
          <w:rtl/>
        </w:rPr>
        <w:t xml:space="preserve">דרו את המבקש, הוא </w:t>
      </w:r>
      <w:r w:rsidR="002B5EA6">
        <w:rPr>
          <w:rFonts w:ascii="David" w:hAnsi="David" w:cs="David" w:hint="cs"/>
          <w:sz w:val="24"/>
          <w:szCs w:val="24"/>
          <w:rtl/>
        </w:rPr>
        <w:t>זה ש</w:t>
      </w:r>
      <w:r>
        <w:rPr>
          <w:rFonts w:ascii="David" w:hAnsi="David" w:cs="David"/>
          <w:sz w:val="24"/>
          <w:szCs w:val="24"/>
          <w:rtl/>
        </w:rPr>
        <w:t xml:space="preserve">הוציא את המבקשת מהבית, זנח אותה ולא הגיע לבקרה למעט פעם אחת לאחר שאושפזה בבית אבות </w:t>
      </w:r>
      <w:r w:rsidR="008138BB">
        <w:rPr>
          <w:rFonts w:ascii="David" w:hAnsi="David" w:cs="David"/>
          <w:sz w:val="24"/>
          <w:szCs w:val="24"/>
        </w:rPr>
        <w:t>XX</w:t>
      </w:r>
      <w:r>
        <w:rPr>
          <w:rFonts w:ascii="David" w:hAnsi="David" w:cs="David"/>
          <w:sz w:val="24"/>
          <w:szCs w:val="24"/>
          <w:rtl/>
        </w:rPr>
        <w:t xml:space="preserve"> ואח"כ ב</w:t>
      </w:r>
      <w:r w:rsidR="00A96F76">
        <w:rPr>
          <w:rFonts w:ascii="David" w:hAnsi="David" w:cs="David"/>
          <w:sz w:val="24"/>
          <w:szCs w:val="24"/>
        </w:rPr>
        <w:t>XX</w:t>
      </w:r>
      <w:r>
        <w:rPr>
          <w:rFonts w:ascii="David" w:hAnsi="David" w:cs="David"/>
          <w:sz w:val="24"/>
          <w:szCs w:val="24"/>
          <w:rtl/>
        </w:rPr>
        <w:t xml:space="preserve"> ובבית החולים </w:t>
      </w:r>
      <w:r w:rsidR="00A96F76">
        <w:rPr>
          <w:rFonts w:ascii="David" w:hAnsi="David" w:cs="David"/>
          <w:sz w:val="24"/>
          <w:szCs w:val="24"/>
        </w:rPr>
        <w:t>XX</w:t>
      </w:r>
      <w:r>
        <w:rPr>
          <w:rFonts w:ascii="David" w:hAnsi="David" w:cs="David"/>
          <w:sz w:val="24"/>
          <w:szCs w:val="24"/>
          <w:rtl/>
        </w:rPr>
        <w:t>. כך גם צו</w:t>
      </w:r>
      <w:r w:rsidR="002B5EA6">
        <w:rPr>
          <w:rFonts w:ascii="David" w:hAnsi="David" w:cs="David" w:hint="cs"/>
          <w:sz w:val="24"/>
          <w:szCs w:val="24"/>
          <w:rtl/>
        </w:rPr>
        <w:t>י</w:t>
      </w:r>
      <w:r>
        <w:rPr>
          <w:rFonts w:ascii="David" w:hAnsi="David" w:cs="David"/>
          <w:sz w:val="24"/>
          <w:szCs w:val="24"/>
          <w:rtl/>
        </w:rPr>
        <w:t>ן בגיליון הרפואי ובתסקיר העו"ס, המבקש סירב לשתף פעולה לטובת צרכיה הרפואיים של המנוחה אך מנגד התעקש להתמנות כאפוטרופוס לרכושה.</w:t>
      </w:r>
    </w:p>
    <w:p w:rsidR="00A77952" w:rsidRDefault="00A77952" w:rsidP="00A77952">
      <w:pPr>
        <w:pStyle w:val="ad"/>
        <w:spacing w:after="0"/>
        <w:ind w:left="11" w:hanging="720"/>
        <w:jc w:val="both"/>
        <w:rPr>
          <w:rFonts w:ascii="David" w:hAnsi="David" w:cs="David"/>
          <w:sz w:val="24"/>
          <w:szCs w:val="24"/>
        </w:rPr>
      </w:pPr>
    </w:p>
    <w:p w:rsidR="00A77952" w:rsidRDefault="00A77952" w:rsidP="002B5EA6">
      <w:pPr>
        <w:pStyle w:val="ad"/>
        <w:numPr>
          <w:ilvl w:val="0"/>
          <w:numId w:val="1"/>
        </w:numPr>
        <w:spacing w:after="0" w:line="360" w:lineRule="auto"/>
        <w:ind w:left="11" w:hanging="720"/>
        <w:jc w:val="both"/>
        <w:rPr>
          <w:rFonts w:ascii="David" w:hAnsi="David" w:cs="David"/>
          <w:b/>
          <w:bCs/>
          <w:sz w:val="24"/>
          <w:szCs w:val="24"/>
          <w:rtl/>
        </w:rPr>
      </w:pPr>
      <w:r>
        <w:rPr>
          <w:rFonts w:ascii="David" w:hAnsi="David" w:cs="David"/>
          <w:sz w:val="24"/>
          <w:szCs w:val="24"/>
          <w:rtl/>
        </w:rPr>
        <w:t xml:space="preserve">הנתבע טוען מחד כי הצוואה לא שיקפה את רצון המנוחה ומנגד כי לא יכלה להביע את רצונה, שתי הטענות סותרות </w:t>
      </w:r>
      <w:r w:rsidR="002B5EA6">
        <w:rPr>
          <w:rFonts w:ascii="David" w:hAnsi="David" w:cs="David" w:hint="cs"/>
          <w:sz w:val="24"/>
          <w:szCs w:val="24"/>
          <w:rtl/>
        </w:rPr>
        <w:t>ה</w:t>
      </w:r>
      <w:r>
        <w:rPr>
          <w:rFonts w:ascii="David" w:hAnsi="David" w:cs="David"/>
          <w:sz w:val="24"/>
          <w:szCs w:val="24"/>
          <w:rtl/>
        </w:rPr>
        <w:t>אח</w:t>
      </w:r>
      <w:r w:rsidR="002B5EA6">
        <w:rPr>
          <w:rFonts w:ascii="David" w:hAnsi="David" w:cs="David" w:hint="cs"/>
          <w:sz w:val="24"/>
          <w:szCs w:val="24"/>
          <w:rtl/>
        </w:rPr>
        <w:t>ת</w:t>
      </w:r>
      <w:r>
        <w:rPr>
          <w:rFonts w:ascii="David" w:hAnsi="David" w:cs="David"/>
          <w:sz w:val="24"/>
          <w:szCs w:val="24"/>
          <w:rtl/>
        </w:rPr>
        <w:t xml:space="preserve"> את השנייה. כל השווא</w:t>
      </w:r>
      <w:r w:rsidR="002B5EA6">
        <w:rPr>
          <w:rFonts w:ascii="David" w:hAnsi="David" w:cs="David" w:hint="cs"/>
          <w:sz w:val="24"/>
          <w:szCs w:val="24"/>
          <w:rtl/>
        </w:rPr>
        <w:t>ה של</w:t>
      </w:r>
      <w:r>
        <w:rPr>
          <w:rFonts w:ascii="David" w:hAnsi="David" w:cs="David"/>
          <w:sz w:val="24"/>
          <w:szCs w:val="24"/>
          <w:rtl/>
        </w:rPr>
        <w:t xml:space="preserve"> הנתבע בין </w:t>
      </w:r>
      <w:r w:rsidR="002B5EA6">
        <w:rPr>
          <w:rFonts w:ascii="David" w:hAnsi="David" w:cs="David" w:hint="cs"/>
          <w:sz w:val="24"/>
          <w:szCs w:val="24"/>
          <w:rtl/>
        </w:rPr>
        <w:t xml:space="preserve">שתי </w:t>
      </w:r>
      <w:r>
        <w:rPr>
          <w:rFonts w:ascii="David" w:hAnsi="David" w:cs="David"/>
          <w:sz w:val="24"/>
          <w:szCs w:val="24"/>
          <w:rtl/>
        </w:rPr>
        <w:t>הצוואות אינה רלוונטית, מדובר בשתי צוואות שונות שנערכו אצל עורכי דין שונים בהפרש של 13 שנים.</w:t>
      </w:r>
    </w:p>
    <w:p w:rsidR="00A77952" w:rsidRDefault="00A77952" w:rsidP="00A77952">
      <w:pPr>
        <w:pStyle w:val="ad"/>
        <w:spacing w:after="0"/>
        <w:ind w:left="11" w:hanging="720"/>
        <w:jc w:val="both"/>
        <w:rPr>
          <w:rFonts w:ascii="David" w:hAnsi="David" w:cs="David"/>
          <w:sz w:val="24"/>
          <w:szCs w:val="24"/>
        </w:rPr>
      </w:pPr>
    </w:p>
    <w:p w:rsidR="002B5EA6" w:rsidRDefault="00A77952" w:rsidP="002B5EA6">
      <w:pPr>
        <w:pStyle w:val="ad"/>
        <w:numPr>
          <w:ilvl w:val="0"/>
          <w:numId w:val="1"/>
        </w:numPr>
        <w:spacing w:after="0" w:line="360" w:lineRule="auto"/>
        <w:ind w:left="11" w:hanging="720"/>
        <w:jc w:val="both"/>
        <w:rPr>
          <w:rFonts w:ascii="David" w:hAnsi="David" w:cs="David"/>
          <w:sz w:val="24"/>
          <w:szCs w:val="24"/>
        </w:rPr>
      </w:pPr>
      <w:r>
        <w:rPr>
          <w:rFonts w:ascii="David" w:hAnsi="David" w:cs="David"/>
          <w:sz w:val="24"/>
          <w:szCs w:val="24"/>
          <w:rtl/>
        </w:rPr>
        <w:t>לעניין טענות ההתנגדות משיב התובע</w:t>
      </w:r>
      <w:r w:rsidR="002B5EA6">
        <w:rPr>
          <w:rFonts w:ascii="David" w:hAnsi="David" w:cs="David" w:hint="cs"/>
          <w:sz w:val="24"/>
          <w:szCs w:val="24"/>
          <w:rtl/>
        </w:rPr>
        <w:t>:</w:t>
      </w:r>
    </w:p>
    <w:p w:rsidR="002B5EA6" w:rsidRPr="002B5EA6" w:rsidRDefault="002B5EA6" w:rsidP="002B5EA6">
      <w:pPr>
        <w:pStyle w:val="ad"/>
        <w:rPr>
          <w:rFonts w:ascii="David" w:hAnsi="David" w:cs="David"/>
          <w:sz w:val="24"/>
          <w:szCs w:val="24"/>
          <w:rtl/>
        </w:rPr>
      </w:pPr>
    </w:p>
    <w:p w:rsidR="00A77952" w:rsidRDefault="002B5EA6" w:rsidP="002B5EA6">
      <w:pPr>
        <w:pStyle w:val="ad"/>
        <w:spacing w:after="0" w:line="360" w:lineRule="auto"/>
        <w:ind w:left="11"/>
        <w:jc w:val="both"/>
        <w:rPr>
          <w:rFonts w:ascii="David" w:hAnsi="David" w:cs="David"/>
          <w:sz w:val="24"/>
          <w:szCs w:val="24"/>
          <w:rtl/>
        </w:rPr>
      </w:pPr>
      <w:r>
        <w:rPr>
          <w:rFonts w:ascii="David" w:hAnsi="David" w:cs="David" w:hint="cs"/>
          <w:b/>
          <w:bCs/>
          <w:sz w:val="24"/>
          <w:szCs w:val="24"/>
          <w:rtl/>
        </w:rPr>
        <w:t xml:space="preserve">לעניין </w:t>
      </w:r>
      <w:r w:rsidR="00A77952">
        <w:rPr>
          <w:rFonts w:ascii="David" w:hAnsi="David" w:cs="David"/>
          <w:b/>
          <w:bCs/>
          <w:sz w:val="24"/>
          <w:szCs w:val="24"/>
          <w:rtl/>
        </w:rPr>
        <w:t>אי כשירות</w:t>
      </w:r>
      <w:r w:rsidR="00A77952">
        <w:rPr>
          <w:rFonts w:ascii="David" w:hAnsi="David" w:cs="David"/>
          <w:sz w:val="24"/>
          <w:szCs w:val="24"/>
          <w:rtl/>
        </w:rPr>
        <w:t xml:space="preserve"> – למרות שעו"ד </w:t>
      </w:r>
      <w:r w:rsidR="00C37706">
        <w:rPr>
          <w:rFonts w:ascii="David" w:hAnsi="David" w:cs="David"/>
          <w:sz w:val="24"/>
          <w:szCs w:val="24"/>
        </w:rPr>
        <w:t>XX</w:t>
      </w:r>
      <w:r w:rsidR="00A77952">
        <w:rPr>
          <w:rFonts w:ascii="David" w:hAnsi="David" w:cs="David"/>
          <w:sz w:val="24"/>
          <w:szCs w:val="24"/>
          <w:rtl/>
        </w:rPr>
        <w:t xml:space="preserve"> ידע כי המנוחה כשירה</w:t>
      </w:r>
      <w:r>
        <w:rPr>
          <w:rFonts w:ascii="David" w:hAnsi="David" w:cs="David" w:hint="cs"/>
          <w:sz w:val="24"/>
          <w:szCs w:val="24"/>
          <w:rtl/>
        </w:rPr>
        <w:t>, למען הסר ספק,</w:t>
      </w:r>
      <w:r w:rsidR="00A77952">
        <w:rPr>
          <w:rFonts w:ascii="David" w:hAnsi="David" w:cs="David"/>
          <w:sz w:val="24"/>
          <w:szCs w:val="24"/>
          <w:rtl/>
        </w:rPr>
        <w:t xml:space="preserve"> הוא ביקש וקיבל אישור רפואי מ</w:t>
      </w:r>
      <w:r>
        <w:rPr>
          <w:rFonts w:ascii="David" w:hAnsi="David" w:cs="David" w:hint="cs"/>
          <w:sz w:val="24"/>
          <w:szCs w:val="24"/>
          <w:rtl/>
        </w:rPr>
        <w:t xml:space="preserve">ביה"ח </w:t>
      </w:r>
      <w:r w:rsidR="006A7F1E">
        <w:rPr>
          <w:rFonts w:ascii="David" w:hAnsi="David" w:cs="David"/>
          <w:sz w:val="24"/>
          <w:szCs w:val="24"/>
        </w:rPr>
        <w:t>XX</w:t>
      </w:r>
      <w:r w:rsidR="00A77952">
        <w:rPr>
          <w:rFonts w:ascii="David" w:hAnsi="David" w:cs="David"/>
          <w:sz w:val="24"/>
          <w:szCs w:val="24"/>
          <w:rtl/>
        </w:rPr>
        <w:t xml:space="preserve"> מהרופא המטפל  המאשר כי ה</w:t>
      </w:r>
      <w:r>
        <w:rPr>
          <w:rFonts w:ascii="David" w:hAnsi="David" w:cs="David" w:hint="cs"/>
          <w:sz w:val="24"/>
          <w:szCs w:val="24"/>
          <w:rtl/>
        </w:rPr>
        <w:t>מנוחה כשירה</w:t>
      </w:r>
      <w:r w:rsidR="00A77952">
        <w:rPr>
          <w:rFonts w:ascii="David" w:hAnsi="David" w:cs="David"/>
          <w:sz w:val="24"/>
          <w:szCs w:val="24"/>
          <w:rtl/>
        </w:rPr>
        <w:t xml:space="preserve">. כך העידה גם עו"ד </w:t>
      </w:r>
      <w:r w:rsidR="00A96F76">
        <w:rPr>
          <w:rFonts w:ascii="David" w:hAnsi="David" w:cs="David"/>
          <w:sz w:val="24"/>
          <w:szCs w:val="24"/>
        </w:rPr>
        <w:t>XX</w:t>
      </w:r>
      <w:r w:rsidR="00A77952">
        <w:rPr>
          <w:rFonts w:ascii="David" w:hAnsi="David" w:cs="David"/>
          <w:sz w:val="24"/>
          <w:szCs w:val="24"/>
          <w:rtl/>
        </w:rPr>
        <w:t xml:space="preserve">שחתמה כעדה, הנתבע בעצמו הגיעה לפגישה הראשונה על מנת לערוך צוואה משותפת לפיכך, דבר זה מעיד כי הוא </w:t>
      </w:r>
      <w:r>
        <w:rPr>
          <w:rFonts w:ascii="David" w:hAnsi="David" w:cs="David" w:hint="cs"/>
          <w:sz w:val="24"/>
          <w:szCs w:val="24"/>
          <w:rtl/>
        </w:rPr>
        <w:t xml:space="preserve">עצמו </w:t>
      </w:r>
      <w:r w:rsidR="00A77952">
        <w:rPr>
          <w:rFonts w:ascii="David" w:hAnsi="David" w:cs="David"/>
          <w:sz w:val="24"/>
          <w:szCs w:val="24"/>
          <w:rtl/>
        </w:rPr>
        <w:t xml:space="preserve">חשב </w:t>
      </w:r>
      <w:r>
        <w:rPr>
          <w:rFonts w:ascii="David" w:hAnsi="David" w:cs="David" w:hint="cs"/>
          <w:sz w:val="24"/>
          <w:szCs w:val="24"/>
          <w:rtl/>
        </w:rPr>
        <w:t xml:space="preserve">באותה עת </w:t>
      </w:r>
      <w:r w:rsidR="00A77952">
        <w:rPr>
          <w:rFonts w:ascii="David" w:hAnsi="David" w:cs="David"/>
          <w:sz w:val="24"/>
          <w:szCs w:val="24"/>
          <w:rtl/>
        </w:rPr>
        <w:t>ש</w:t>
      </w:r>
      <w:r>
        <w:rPr>
          <w:rFonts w:ascii="David" w:hAnsi="David" w:cs="David" w:hint="cs"/>
          <w:sz w:val="24"/>
          <w:szCs w:val="24"/>
          <w:rtl/>
        </w:rPr>
        <w:t>המנוחה</w:t>
      </w:r>
      <w:r w:rsidR="00A77952">
        <w:rPr>
          <w:rFonts w:ascii="David" w:hAnsi="David" w:cs="David"/>
          <w:sz w:val="24"/>
          <w:szCs w:val="24"/>
          <w:rtl/>
        </w:rPr>
        <w:t xml:space="preserve"> כשירה במועד זה</w:t>
      </w:r>
      <w:r>
        <w:rPr>
          <w:rFonts w:ascii="David" w:hAnsi="David" w:cs="David" w:hint="cs"/>
          <w:sz w:val="24"/>
          <w:szCs w:val="24"/>
          <w:rtl/>
        </w:rPr>
        <w:t xml:space="preserve"> לערוך צוואה ואינו יכול לטעון כעת </w:t>
      </w:r>
      <w:r>
        <w:rPr>
          <w:rFonts w:ascii="David" w:hAnsi="David" w:cs="David" w:hint="cs"/>
          <w:sz w:val="24"/>
          <w:szCs w:val="24"/>
          <w:rtl/>
        </w:rPr>
        <w:lastRenderedPageBreak/>
        <w:t>אחרת</w:t>
      </w:r>
      <w:r w:rsidR="00A77952">
        <w:rPr>
          <w:rFonts w:ascii="David" w:hAnsi="David" w:cs="David"/>
          <w:sz w:val="24"/>
          <w:szCs w:val="24"/>
          <w:rtl/>
        </w:rPr>
        <w:t xml:space="preserve">. טענה זו הועלתה לנוכח אי שביעות רצונו של הנתבע מן הצוואה מאחר וברצונו להישאר להתגורר בבית עד 120. הנתבע העלה טענת אי כשירות אמורפית יש מאין ללא </w:t>
      </w:r>
      <w:r>
        <w:rPr>
          <w:rFonts w:ascii="David" w:hAnsi="David" w:cs="David" w:hint="cs"/>
          <w:sz w:val="24"/>
          <w:szCs w:val="24"/>
          <w:rtl/>
        </w:rPr>
        <w:t xml:space="preserve">כל </w:t>
      </w:r>
      <w:r w:rsidR="00A77952">
        <w:rPr>
          <w:rFonts w:ascii="David" w:hAnsi="David" w:cs="David"/>
          <w:sz w:val="24"/>
          <w:szCs w:val="24"/>
          <w:rtl/>
        </w:rPr>
        <w:t>אחיזה בעובדות, לעומת זאת בכל החומר הרפואי שהגיש הנתבע "הועלמה" מחלתה של המנוחה, בשל שהמחלה אינה פוגעת בתפקוד הקוגניטיבי.</w:t>
      </w:r>
    </w:p>
    <w:p w:rsidR="00A77952" w:rsidRDefault="00A77952" w:rsidP="00A77952">
      <w:pPr>
        <w:pStyle w:val="ad"/>
        <w:spacing w:after="0"/>
        <w:ind w:left="11" w:hanging="720"/>
        <w:jc w:val="both"/>
        <w:rPr>
          <w:rFonts w:ascii="David" w:hAnsi="David" w:cs="David"/>
          <w:sz w:val="24"/>
          <w:szCs w:val="24"/>
        </w:rPr>
      </w:pPr>
    </w:p>
    <w:p w:rsidR="00A77952" w:rsidRDefault="00A77952" w:rsidP="00A77952">
      <w:pPr>
        <w:pStyle w:val="ad"/>
        <w:numPr>
          <w:ilvl w:val="0"/>
          <w:numId w:val="1"/>
        </w:numPr>
        <w:spacing w:after="0" w:line="360" w:lineRule="auto"/>
        <w:ind w:left="11" w:hanging="720"/>
        <w:jc w:val="both"/>
        <w:rPr>
          <w:rFonts w:ascii="David" w:hAnsi="David" w:cs="David"/>
          <w:sz w:val="24"/>
          <w:szCs w:val="24"/>
          <w:rtl/>
        </w:rPr>
      </w:pPr>
      <w:r>
        <w:rPr>
          <w:rFonts w:ascii="David" w:hAnsi="David" w:cs="David"/>
          <w:sz w:val="24"/>
          <w:szCs w:val="24"/>
          <w:rtl/>
        </w:rPr>
        <w:t xml:space="preserve"> המועד הקובע לעניין כשירות הוא מועד עריכת הצוואה, במועד זה התגוררה המנוחה עם הנתבע בדירתם, הלכה ותפקדה באופן עצמאי</w:t>
      </w:r>
      <w:r w:rsidR="000018DB">
        <w:rPr>
          <w:rFonts w:ascii="David" w:hAnsi="David" w:cs="David" w:hint="cs"/>
          <w:sz w:val="24"/>
          <w:szCs w:val="24"/>
          <w:rtl/>
        </w:rPr>
        <w:t xml:space="preserve"> ולא ניתן לחלוק על כשירותה המנטאלית, מה גם שאין כל מסמך רפואי המצביע על היעדר כשירות כזו</w:t>
      </w:r>
      <w:r>
        <w:rPr>
          <w:rFonts w:ascii="David" w:hAnsi="David" w:cs="David"/>
          <w:sz w:val="24"/>
          <w:szCs w:val="24"/>
          <w:rtl/>
        </w:rPr>
        <w:t>. בניגוד לטענת הנתבע מעבר המנוחה למחלקה הסיעודית היה  רק כשבעה חודשים מאוחר יותר. כך גם עולה מהתסקיר שצורף 9 חודשים מאוחר יותר לטובת מינוי רפואי לגוף לצורך פיום קנה.</w:t>
      </w:r>
    </w:p>
    <w:p w:rsidR="00A77952" w:rsidRDefault="00A77952" w:rsidP="00A77952">
      <w:pPr>
        <w:pStyle w:val="ad"/>
        <w:spacing w:after="0"/>
        <w:ind w:left="11" w:hanging="720"/>
        <w:jc w:val="both"/>
        <w:rPr>
          <w:rFonts w:ascii="David" w:hAnsi="David" w:cs="David"/>
          <w:sz w:val="24"/>
          <w:szCs w:val="24"/>
        </w:rPr>
      </w:pPr>
    </w:p>
    <w:p w:rsidR="000018DB" w:rsidRDefault="00A77952" w:rsidP="000018DB">
      <w:pPr>
        <w:pStyle w:val="ad"/>
        <w:numPr>
          <w:ilvl w:val="0"/>
          <w:numId w:val="1"/>
        </w:numPr>
        <w:spacing w:after="0" w:line="360" w:lineRule="auto"/>
        <w:ind w:left="11" w:hanging="720"/>
        <w:jc w:val="both"/>
        <w:rPr>
          <w:rFonts w:ascii="David" w:hAnsi="David" w:cs="David"/>
          <w:sz w:val="24"/>
          <w:szCs w:val="24"/>
        </w:rPr>
      </w:pPr>
      <w:r>
        <w:rPr>
          <w:rFonts w:ascii="David" w:hAnsi="David" w:cs="David"/>
          <w:sz w:val="24"/>
          <w:szCs w:val="24"/>
          <w:rtl/>
        </w:rPr>
        <w:t xml:space="preserve"> </w:t>
      </w:r>
      <w:r w:rsidR="000018DB">
        <w:rPr>
          <w:rFonts w:ascii="David" w:hAnsi="David" w:cs="David" w:hint="cs"/>
          <w:sz w:val="24"/>
          <w:szCs w:val="24"/>
          <w:rtl/>
        </w:rPr>
        <w:t xml:space="preserve">כך </w:t>
      </w:r>
      <w:r>
        <w:rPr>
          <w:rFonts w:ascii="David" w:hAnsi="David" w:cs="David"/>
          <w:sz w:val="24"/>
          <w:szCs w:val="24"/>
          <w:rtl/>
        </w:rPr>
        <w:t xml:space="preserve">גם עולה מחוות דעת מומחה בית המשפט שקבעה כי המנוחה הייתה כשירה. ואף ציטטה קביעות מאוחרות יותר ממקורות שונים שהעידו על כשירותה. עוד נקבע בחוות הדעת כי הפרעות חרדה ודכאון אינן פוגעות בכשירות לצוות. לכל אורך הבדיקות שבוצעו במנוחה הרופאים </w:t>
      </w:r>
      <w:r w:rsidR="000018DB">
        <w:rPr>
          <w:rFonts w:ascii="David" w:hAnsi="David" w:cs="David" w:hint="cs"/>
          <w:sz w:val="24"/>
          <w:szCs w:val="24"/>
          <w:rtl/>
        </w:rPr>
        <w:t xml:space="preserve">השונים שטיפלו בה </w:t>
      </w:r>
      <w:r>
        <w:rPr>
          <w:rFonts w:ascii="David" w:hAnsi="David" w:cs="David"/>
          <w:sz w:val="24"/>
          <w:szCs w:val="24"/>
          <w:rtl/>
        </w:rPr>
        <w:t xml:space="preserve">מתייחסים לדעתה ולרצונה של המנוחה בלא לייחס משקל להפרעות אלה ואף </w:t>
      </w:r>
      <w:r w:rsidR="000018DB">
        <w:rPr>
          <w:rFonts w:ascii="David" w:hAnsi="David" w:cs="David" w:hint="cs"/>
          <w:sz w:val="24"/>
          <w:szCs w:val="24"/>
          <w:rtl/>
        </w:rPr>
        <w:t>הוסבר ו</w:t>
      </w:r>
      <w:r>
        <w:rPr>
          <w:rFonts w:ascii="David" w:hAnsi="David" w:cs="David"/>
          <w:sz w:val="24"/>
          <w:szCs w:val="24"/>
          <w:rtl/>
        </w:rPr>
        <w:t xml:space="preserve">נקבע </w:t>
      </w:r>
      <w:r w:rsidR="000018DB">
        <w:rPr>
          <w:rFonts w:ascii="David" w:hAnsi="David" w:cs="David" w:hint="cs"/>
          <w:sz w:val="24"/>
          <w:szCs w:val="24"/>
          <w:rtl/>
        </w:rPr>
        <w:t xml:space="preserve">בחוות הדעת </w:t>
      </w:r>
      <w:r>
        <w:rPr>
          <w:rFonts w:ascii="David" w:hAnsi="David" w:cs="David"/>
          <w:sz w:val="24"/>
          <w:szCs w:val="24"/>
          <w:rtl/>
        </w:rPr>
        <w:t>כי פרצי בכי וצחוק אינם מעידים על פגיעה קוגניטיבית</w:t>
      </w:r>
      <w:r w:rsidR="000018DB">
        <w:rPr>
          <w:rFonts w:ascii="David" w:hAnsi="David" w:cs="David" w:hint="cs"/>
          <w:sz w:val="24"/>
          <w:szCs w:val="24"/>
          <w:rtl/>
        </w:rPr>
        <w:t>, אלא הינם מסממני המחלה</w:t>
      </w:r>
      <w:r>
        <w:rPr>
          <w:rFonts w:ascii="David" w:hAnsi="David" w:cs="David"/>
          <w:sz w:val="24"/>
          <w:szCs w:val="24"/>
          <w:rtl/>
        </w:rPr>
        <w:t xml:space="preserve">. </w:t>
      </w:r>
    </w:p>
    <w:p w:rsidR="000018DB" w:rsidRPr="000018DB" w:rsidRDefault="000018DB" w:rsidP="000018DB">
      <w:pPr>
        <w:pStyle w:val="ad"/>
        <w:rPr>
          <w:rFonts w:ascii="David" w:hAnsi="David" w:cs="David"/>
          <w:sz w:val="24"/>
          <w:szCs w:val="24"/>
          <w:rtl/>
        </w:rPr>
      </w:pPr>
    </w:p>
    <w:p w:rsidR="00A77952" w:rsidRDefault="00A77952" w:rsidP="000018DB">
      <w:pPr>
        <w:pStyle w:val="ad"/>
        <w:numPr>
          <w:ilvl w:val="0"/>
          <w:numId w:val="1"/>
        </w:numPr>
        <w:spacing w:after="0" w:line="360" w:lineRule="auto"/>
        <w:ind w:left="11" w:hanging="720"/>
        <w:jc w:val="both"/>
        <w:rPr>
          <w:rFonts w:ascii="David" w:hAnsi="David" w:cs="David"/>
          <w:sz w:val="24"/>
          <w:szCs w:val="24"/>
          <w:rtl/>
        </w:rPr>
      </w:pPr>
      <w:r>
        <w:rPr>
          <w:rFonts w:ascii="David" w:hAnsi="David" w:cs="David"/>
          <w:sz w:val="24"/>
          <w:szCs w:val="24"/>
          <w:rtl/>
        </w:rPr>
        <w:t>המומחה קבע כי המנוחה הייתה יכולה לתקשר ויכולת התקשורת עימה נשמרה באופן יחסי. המומחה קבע כי המנוחה הייתה כשירה לצוות מבחינה קוגניטיבית וככל שהליך עריכ</w:t>
      </w:r>
      <w:r w:rsidR="000018DB">
        <w:rPr>
          <w:rFonts w:ascii="David" w:hAnsi="David" w:cs="David" w:hint="cs"/>
          <w:sz w:val="24"/>
          <w:szCs w:val="24"/>
          <w:rtl/>
        </w:rPr>
        <w:t>ת הצוואה</w:t>
      </w:r>
      <w:r>
        <w:rPr>
          <w:rFonts w:ascii="David" w:hAnsi="David" w:cs="David"/>
          <w:sz w:val="24"/>
          <w:szCs w:val="24"/>
          <w:rtl/>
        </w:rPr>
        <w:t xml:space="preserve"> הונגש לה בהתאם למגבלותיה יש לכבד את הצוואה. מכל החומר </w:t>
      </w:r>
      <w:r w:rsidR="000018DB">
        <w:rPr>
          <w:rFonts w:ascii="David" w:hAnsi="David" w:cs="David" w:hint="cs"/>
          <w:sz w:val="24"/>
          <w:szCs w:val="24"/>
          <w:rtl/>
        </w:rPr>
        <w:t xml:space="preserve">שהונח בפני בית המשפט </w:t>
      </w:r>
      <w:r>
        <w:rPr>
          <w:rFonts w:ascii="David" w:hAnsi="David" w:cs="David"/>
          <w:sz w:val="24"/>
          <w:szCs w:val="24"/>
          <w:rtl/>
        </w:rPr>
        <w:t xml:space="preserve">עולה כי המנוחה יזמה את הליך הצוואה אשר הונגש לה על ידי עו"ד </w:t>
      </w:r>
      <w:r w:rsidR="00A96F76">
        <w:rPr>
          <w:rFonts w:ascii="David" w:hAnsi="David" w:cs="David"/>
          <w:sz w:val="24"/>
          <w:szCs w:val="24"/>
        </w:rPr>
        <w:t>XX</w:t>
      </w:r>
      <w:r>
        <w:rPr>
          <w:rFonts w:ascii="David" w:hAnsi="David" w:cs="David"/>
          <w:sz w:val="24"/>
          <w:szCs w:val="24"/>
          <w:rtl/>
        </w:rPr>
        <w:t xml:space="preserve"> בהתאם למגבלותיה. שאלת ההנגשה אינה רלוונטית שעה שה</w:t>
      </w:r>
      <w:r w:rsidR="000018DB">
        <w:rPr>
          <w:rFonts w:ascii="David" w:hAnsi="David" w:cs="David" w:hint="cs"/>
          <w:sz w:val="24"/>
          <w:szCs w:val="24"/>
          <w:rtl/>
        </w:rPr>
        <w:t>מנוחה</w:t>
      </w:r>
      <w:r>
        <w:rPr>
          <w:rFonts w:ascii="David" w:hAnsi="David" w:cs="David"/>
          <w:sz w:val="24"/>
          <w:szCs w:val="24"/>
          <w:rtl/>
        </w:rPr>
        <w:t xml:space="preserve"> הייתה בעלת יכולת תקשורתית וידעה </w:t>
      </w:r>
      <w:r w:rsidR="000018DB">
        <w:rPr>
          <w:rFonts w:ascii="David" w:hAnsi="David" w:cs="David" w:hint="cs"/>
          <w:sz w:val="24"/>
          <w:szCs w:val="24"/>
          <w:rtl/>
        </w:rPr>
        <w:t xml:space="preserve">והייתה מסוגלת </w:t>
      </w:r>
      <w:r>
        <w:rPr>
          <w:rFonts w:ascii="David" w:hAnsi="David" w:cs="David"/>
          <w:sz w:val="24"/>
          <w:szCs w:val="24"/>
          <w:rtl/>
        </w:rPr>
        <w:t>להשיב על שאלות.</w:t>
      </w:r>
    </w:p>
    <w:p w:rsidR="00A77952" w:rsidRDefault="00A77952" w:rsidP="00A77952">
      <w:pPr>
        <w:pStyle w:val="ad"/>
        <w:spacing w:after="0"/>
        <w:ind w:left="11" w:hanging="720"/>
        <w:jc w:val="both"/>
        <w:rPr>
          <w:rFonts w:ascii="David" w:hAnsi="David" w:cs="David"/>
          <w:sz w:val="24"/>
          <w:szCs w:val="24"/>
        </w:rPr>
      </w:pPr>
    </w:p>
    <w:p w:rsidR="00A77952" w:rsidRDefault="00A77952" w:rsidP="00393690">
      <w:pPr>
        <w:pStyle w:val="ad"/>
        <w:numPr>
          <w:ilvl w:val="0"/>
          <w:numId w:val="1"/>
        </w:numPr>
        <w:spacing w:after="0" w:line="360" w:lineRule="auto"/>
        <w:ind w:left="11" w:hanging="720"/>
        <w:jc w:val="both"/>
        <w:rPr>
          <w:rFonts w:ascii="David" w:hAnsi="David" w:cs="David"/>
          <w:sz w:val="24"/>
          <w:szCs w:val="24"/>
          <w:rtl/>
        </w:rPr>
      </w:pPr>
      <w:r>
        <w:rPr>
          <w:rFonts w:ascii="David" w:hAnsi="David" w:cs="David"/>
          <w:sz w:val="24"/>
          <w:szCs w:val="24"/>
          <w:rtl/>
        </w:rPr>
        <w:t xml:space="preserve"> מעדויות עו</w:t>
      </w:r>
      <w:r w:rsidR="000018DB">
        <w:rPr>
          <w:rFonts w:ascii="David" w:hAnsi="David" w:cs="David" w:hint="cs"/>
          <w:sz w:val="24"/>
          <w:szCs w:val="24"/>
          <w:rtl/>
        </w:rPr>
        <w:t>ה</w:t>
      </w:r>
      <w:r>
        <w:rPr>
          <w:rFonts w:ascii="David" w:hAnsi="David" w:cs="David"/>
          <w:sz w:val="24"/>
          <w:szCs w:val="24"/>
          <w:rtl/>
        </w:rPr>
        <w:t>"ד</w:t>
      </w:r>
      <w:r w:rsidR="000018DB">
        <w:rPr>
          <w:rFonts w:ascii="David" w:hAnsi="David" w:cs="David" w:hint="cs"/>
          <w:sz w:val="24"/>
          <w:szCs w:val="24"/>
          <w:rtl/>
        </w:rPr>
        <w:t xml:space="preserve"> </w:t>
      </w:r>
      <w:r w:rsidR="00A96F76">
        <w:rPr>
          <w:rFonts w:ascii="David" w:hAnsi="David" w:cs="David" w:hint="cs"/>
          <w:sz w:val="24"/>
          <w:szCs w:val="24"/>
        </w:rPr>
        <w:t>XX</w:t>
      </w:r>
      <w:r w:rsidR="000018DB">
        <w:rPr>
          <w:rFonts w:ascii="David" w:hAnsi="David" w:cs="David" w:hint="cs"/>
          <w:sz w:val="24"/>
          <w:szCs w:val="24"/>
          <w:rtl/>
        </w:rPr>
        <w:t xml:space="preserve"> ו</w:t>
      </w:r>
      <w:r w:rsidR="00A96F76">
        <w:rPr>
          <w:rFonts w:ascii="David" w:hAnsi="David" w:cs="David" w:hint="cs"/>
          <w:sz w:val="24"/>
          <w:szCs w:val="24"/>
        </w:rPr>
        <w:t>XX</w:t>
      </w:r>
      <w:r>
        <w:rPr>
          <w:rFonts w:ascii="David" w:hAnsi="David" w:cs="David"/>
          <w:sz w:val="24"/>
          <w:szCs w:val="24"/>
          <w:rtl/>
        </w:rPr>
        <w:t xml:space="preserve">והאחיינים עולה כי במועד חתימת הצוואה </w:t>
      </w:r>
      <w:r w:rsidR="000018DB">
        <w:rPr>
          <w:rFonts w:ascii="David" w:hAnsi="David" w:cs="David" w:hint="cs"/>
          <w:sz w:val="24"/>
          <w:szCs w:val="24"/>
          <w:rtl/>
        </w:rPr>
        <w:t xml:space="preserve">המנוחה </w:t>
      </w:r>
      <w:r>
        <w:rPr>
          <w:rFonts w:ascii="David" w:hAnsi="David" w:cs="David"/>
          <w:sz w:val="24"/>
          <w:szCs w:val="24"/>
          <w:rtl/>
        </w:rPr>
        <w:t xml:space="preserve">עוד הייתה </w:t>
      </w:r>
      <w:r w:rsidR="000018DB">
        <w:rPr>
          <w:rFonts w:ascii="David" w:hAnsi="David" w:cs="David" w:hint="cs"/>
          <w:sz w:val="24"/>
          <w:szCs w:val="24"/>
          <w:rtl/>
        </w:rPr>
        <w:t>בעלת יכולת דיבור (גם אם מוגבלת)</w:t>
      </w:r>
      <w:r>
        <w:rPr>
          <w:rFonts w:ascii="David" w:hAnsi="David" w:cs="David"/>
          <w:sz w:val="24"/>
          <w:szCs w:val="24"/>
          <w:rtl/>
        </w:rPr>
        <w:t xml:space="preserve">, </w:t>
      </w:r>
      <w:r w:rsidR="000018DB">
        <w:rPr>
          <w:rFonts w:ascii="David" w:hAnsi="David" w:cs="David" w:hint="cs"/>
          <w:sz w:val="24"/>
          <w:szCs w:val="24"/>
          <w:rtl/>
        </w:rPr>
        <w:t>ו</w:t>
      </w:r>
      <w:r>
        <w:rPr>
          <w:rFonts w:ascii="David" w:hAnsi="David" w:cs="David"/>
          <w:sz w:val="24"/>
          <w:szCs w:val="24"/>
          <w:rtl/>
        </w:rPr>
        <w:t xml:space="preserve">בעת הצורך </w:t>
      </w:r>
      <w:r w:rsidR="00393690">
        <w:rPr>
          <w:rFonts w:ascii="David" w:hAnsi="David" w:cs="David" w:hint="cs"/>
          <w:sz w:val="24"/>
          <w:szCs w:val="24"/>
          <w:rtl/>
        </w:rPr>
        <w:t xml:space="preserve">נחלצו </w:t>
      </w:r>
      <w:r>
        <w:rPr>
          <w:rFonts w:ascii="David" w:hAnsi="David" w:cs="David"/>
          <w:sz w:val="24"/>
          <w:szCs w:val="24"/>
          <w:rtl/>
        </w:rPr>
        <w:t xml:space="preserve">האחיינים </w:t>
      </w:r>
      <w:r w:rsidR="00393690">
        <w:rPr>
          <w:rFonts w:ascii="David" w:hAnsi="David" w:cs="David" w:hint="cs"/>
          <w:sz w:val="24"/>
          <w:szCs w:val="24"/>
          <w:rtl/>
        </w:rPr>
        <w:t xml:space="preserve">שהכירו את אופן התבטאותה </w:t>
      </w:r>
      <w:r>
        <w:rPr>
          <w:rFonts w:ascii="David" w:hAnsi="David" w:cs="David"/>
          <w:sz w:val="24"/>
          <w:szCs w:val="24"/>
          <w:rtl/>
        </w:rPr>
        <w:t>ל</w:t>
      </w:r>
      <w:r w:rsidR="00393690">
        <w:rPr>
          <w:rFonts w:ascii="David" w:hAnsi="David" w:cs="David" w:hint="cs"/>
          <w:sz w:val="24"/>
          <w:szCs w:val="24"/>
          <w:rtl/>
        </w:rPr>
        <w:t>צורך סיוע ב</w:t>
      </w:r>
      <w:r>
        <w:rPr>
          <w:rFonts w:ascii="David" w:hAnsi="David" w:cs="David"/>
          <w:sz w:val="24"/>
          <w:szCs w:val="24"/>
          <w:rtl/>
        </w:rPr>
        <w:t>הבנתה</w:t>
      </w:r>
      <w:r w:rsidR="00393690">
        <w:rPr>
          <w:rFonts w:ascii="David" w:hAnsi="David" w:cs="David" w:hint="cs"/>
          <w:sz w:val="24"/>
          <w:szCs w:val="24"/>
          <w:rtl/>
        </w:rPr>
        <w:t>. לא יכולה להיות מחלוקת כי המנוחה</w:t>
      </w:r>
      <w:r>
        <w:rPr>
          <w:rFonts w:ascii="David" w:hAnsi="David" w:cs="David"/>
          <w:sz w:val="24"/>
          <w:szCs w:val="24"/>
          <w:rtl/>
        </w:rPr>
        <w:t xml:space="preserve"> הבינה את הנאמר ואישרה את הצוואה </w:t>
      </w:r>
      <w:r w:rsidR="00393690">
        <w:rPr>
          <w:rFonts w:ascii="David" w:hAnsi="David" w:cs="David" w:hint="cs"/>
          <w:sz w:val="24"/>
          <w:szCs w:val="24"/>
          <w:rtl/>
        </w:rPr>
        <w:t xml:space="preserve">לכל הפחות </w:t>
      </w:r>
      <w:r>
        <w:rPr>
          <w:rFonts w:ascii="David" w:hAnsi="David" w:cs="David"/>
          <w:sz w:val="24"/>
          <w:szCs w:val="24"/>
          <w:rtl/>
        </w:rPr>
        <w:t xml:space="preserve">בהנהון. מעדות עו"ד </w:t>
      </w:r>
      <w:r w:rsidR="00C37706">
        <w:rPr>
          <w:rFonts w:ascii="David" w:hAnsi="David" w:cs="David"/>
          <w:sz w:val="24"/>
          <w:szCs w:val="24"/>
        </w:rPr>
        <w:t>XX</w:t>
      </w:r>
      <w:r>
        <w:rPr>
          <w:rFonts w:ascii="David" w:hAnsi="David" w:cs="David"/>
          <w:sz w:val="24"/>
          <w:szCs w:val="24"/>
          <w:rtl/>
        </w:rPr>
        <w:t xml:space="preserve"> שהייתה בעת ההקראה אמרה כי לא היה ספק </w:t>
      </w:r>
      <w:r w:rsidR="00393690">
        <w:rPr>
          <w:rFonts w:ascii="David" w:hAnsi="David" w:cs="David" w:hint="cs"/>
          <w:sz w:val="24"/>
          <w:szCs w:val="24"/>
          <w:rtl/>
        </w:rPr>
        <w:t>ש</w:t>
      </w:r>
      <w:r>
        <w:rPr>
          <w:rFonts w:ascii="David" w:hAnsi="David" w:cs="David"/>
          <w:sz w:val="24"/>
          <w:szCs w:val="24"/>
          <w:rtl/>
        </w:rPr>
        <w:t>המנוחה הבינה וזה היה רצונה. כ</w:t>
      </w:r>
      <w:r w:rsidR="00393690">
        <w:rPr>
          <w:rFonts w:ascii="David" w:hAnsi="David" w:cs="David" w:hint="cs"/>
          <w:sz w:val="24"/>
          <w:szCs w:val="24"/>
          <w:rtl/>
        </w:rPr>
        <w:t>ך</w:t>
      </w:r>
      <w:r>
        <w:rPr>
          <w:rFonts w:ascii="David" w:hAnsi="David" w:cs="David"/>
          <w:sz w:val="24"/>
          <w:szCs w:val="24"/>
          <w:rtl/>
        </w:rPr>
        <w:t xml:space="preserve"> גם לעניין האחוזים שנעשה למול האחיינית </w:t>
      </w:r>
      <w:r w:rsidR="00A96F76">
        <w:rPr>
          <w:rFonts w:ascii="David" w:hAnsi="David" w:cs="David"/>
          <w:sz w:val="24"/>
          <w:szCs w:val="24"/>
        </w:rPr>
        <w:t>XX</w:t>
      </w:r>
      <w:r>
        <w:rPr>
          <w:rFonts w:ascii="David" w:hAnsi="David" w:cs="David"/>
          <w:sz w:val="24"/>
          <w:szCs w:val="24"/>
          <w:rtl/>
        </w:rPr>
        <w:t xml:space="preserve"> החלוקה נעשתה בהתאם לרצונה לתת לכולם </w:t>
      </w:r>
      <w:r w:rsidR="00393690">
        <w:rPr>
          <w:rFonts w:ascii="David" w:hAnsi="David" w:cs="David" w:hint="cs"/>
          <w:sz w:val="24"/>
          <w:szCs w:val="24"/>
          <w:rtl/>
        </w:rPr>
        <w:t xml:space="preserve">אותו דבר </w:t>
      </w:r>
      <w:r>
        <w:rPr>
          <w:rFonts w:ascii="David" w:hAnsi="David" w:cs="David"/>
          <w:sz w:val="24"/>
          <w:szCs w:val="24"/>
          <w:rtl/>
        </w:rPr>
        <w:t>ולמי שטיפל בה לתת יותר.</w:t>
      </w:r>
    </w:p>
    <w:p w:rsidR="00A77952" w:rsidRDefault="00A77952" w:rsidP="00A77952">
      <w:pPr>
        <w:pStyle w:val="ad"/>
        <w:spacing w:after="0"/>
        <w:ind w:left="11" w:hanging="720"/>
        <w:jc w:val="both"/>
        <w:rPr>
          <w:rFonts w:ascii="David" w:hAnsi="David" w:cs="David"/>
          <w:sz w:val="24"/>
          <w:szCs w:val="24"/>
        </w:rPr>
      </w:pPr>
    </w:p>
    <w:p w:rsidR="00A77952" w:rsidRDefault="00A77952" w:rsidP="00393690">
      <w:pPr>
        <w:pStyle w:val="ad"/>
        <w:numPr>
          <w:ilvl w:val="0"/>
          <w:numId w:val="1"/>
        </w:numPr>
        <w:spacing w:after="0" w:line="360" w:lineRule="auto"/>
        <w:ind w:left="11" w:hanging="720"/>
        <w:jc w:val="both"/>
        <w:rPr>
          <w:rFonts w:ascii="David" w:hAnsi="David" w:cs="David"/>
          <w:sz w:val="24"/>
          <w:szCs w:val="24"/>
          <w:rtl/>
        </w:rPr>
      </w:pPr>
      <w:r>
        <w:rPr>
          <w:rFonts w:ascii="David" w:hAnsi="David" w:cs="David"/>
          <w:sz w:val="24"/>
          <w:szCs w:val="24"/>
          <w:rtl/>
        </w:rPr>
        <w:t xml:space="preserve"> המנוחה הייתה עקבית ביחס לרצונה להוריש לאחיינ</w:t>
      </w:r>
      <w:r w:rsidR="00393690">
        <w:rPr>
          <w:rFonts w:ascii="David" w:hAnsi="David" w:cs="David" w:hint="cs"/>
          <w:sz w:val="24"/>
          <w:szCs w:val="24"/>
          <w:rtl/>
        </w:rPr>
        <w:t>י</w:t>
      </w:r>
      <w:r>
        <w:rPr>
          <w:rFonts w:ascii="David" w:hAnsi="David" w:cs="David"/>
          <w:sz w:val="24"/>
          <w:szCs w:val="24"/>
          <w:rtl/>
        </w:rPr>
        <w:t xml:space="preserve">ה, ובעודה כשירה היא שמעה הבינה ואישרה את הצואה בפני עו"ד </w:t>
      </w:r>
      <w:r w:rsidR="00A96F76">
        <w:rPr>
          <w:rFonts w:ascii="David" w:hAnsi="David" w:cs="David"/>
          <w:sz w:val="24"/>
          <w:szCs w:val="24"/>
        </w:rPr>
        <w:t>XX</w:t>
      </w:r>
      <w:r>
        <w:rPr>
          <w:rFonts w:ascii="David" w:hAnsi="David" w:cs="David"/>
          <w:sz w:val="24"/>
          <w:szCs w:val="24"/>
          <w:rtl/>
        </w:rPr>
        <w:t>. לא מדובר בצ</w:t>
      </w:r>
      <w:r w:rsidR="00393690">
        <w:rPr>
          <w:rFonts w:ascii="David" w:hAnsi="David" w:cs="David" w:hint="cs"/>
          <w:sz w:val="24"/>
          <w:szCs w:val="24"/>
          <w:rtl/>
        </w:rPr>
        <w:t>ו</w:t>
      </w:r>
      <w:r>
        <w:rPr>
          <w:rFonts w:ascii="David" w:hAnsi="David" w:cs="David"/>
          <w:sz w:val="24"/>
          <w:szCs w:val="24"/>
          <w:rtl/>
        </w:rPr>
        <w:t xml:space="preserve">ואה שנעשתה בחטף אלא בהליך מתוכנן אותו הייתה המנוחה נחושה לעשות, הצוואה נחתמה לאחר שהמנוחה קיימה כ- 3-4 פגישות </w:t>
      </w:r>
      <w:r w:rsidR="00393690">
        <w:rPr>
          <w:rFonts w:ascii="David" w:hAnsi="David" w:cs="David" w:hint="cs"/>
          <w:sz w:val="24"/>
          <w:szCs w:val="24"/>
          <w:rtl/>
        </w:rPr>
        <w:t xml:space="preserve">לכל הפחות </w:t>
      </w:r>
      <w:r>
        <w:rPr>
          <w:rFonts w:ascii="David" w:hAnsi="David" w:cs="David"/>
          <w:sz w:val="24"/>
          <w:szCs w:val="24"/>
          <w:rtl/>
        </w:rPr>
        <w:t xml:space="preserve">אצל עו"ד </w:t>
      </w:r>
      <w:r w:rsidR="00A96F76">
        <w:rPr>
          <w:rFonts w:ascii="David" w:hAnsi="David" w:cs="David"/>
          <w:sz w:val="24"/>
          <w:szCs w:val="24"/>
        </w:rPr>
        <w:t>XX</w:t>
      </w:r>
      <w:r>
        <w:rPr>
          <w:rFonts w:ascii="David" w:hAnsi="David" w:cs="David"/>
          <w:sz w:val="24"/>
          <w:szCs w:val="24"/>
          <w:rtl/>
        </w:rPr>
        <w:t xml:space="preserve">  אשר נפר</w:t>
      </w:r>
      <w:r w:rsidR="00393690">
        <w:rPr>
          <w:rFonts w:ascii="David" w:hAnsi="David" w:cs="David" w:hint="cs"/>
          <w:sz w:val="24"/>
          <w:szCs w:val="24"/>
          <w:rtl/>
        </w:rPr>
        <w:t>ש</w:t>
      </w:r>
      <w:r>
        <w:rPr>
          <w:rFonts w:ascii="David" w:hAnsi="David" w:cs="David"/>
          <w:sz w:val="24"/>
          <w:szCs w:val="24"/>
          <w:rtl/>
        </w:rPr>
        <w:t xml:space="preserve">ו במשך מספר חודשים. </w:t>
      </w:r>
      <w:r w:rsidR="00393690">
        <w:rPr>
          <w:rFonts w:ascii="David" w:hAnsi="David" w:cs="David" w:hint="cs"/>
          <w:sz w:val="24"/>
          <w:szCs w:val="24"/>
          <w:rtl/>
        </w:rPr>
        <w:t xml:space="preserve">לכך אף יש להוסיף את הגיונה של הצוואה לנוכח התנהגותו המחפירה של המתנגד כלפיה. </w:t>
      </w:r>
      <w:r>
        <w:rPr>
          <w:rFonts w:ascii="David" w:hAnsi="David" w:cs="David"/>
          <w:sz w:val="24"/>
          <w:szCs w:val="24"/>
          <w:rtl/>
        </w:rPr>
        <w:t>להיפך</w:t>
      </w:r>
      <w:r w:rsidR="00393690">
        <w:rPr>
          <w:rFonts w:ascii="David" w:hAnsi="David" w:cs="David" w:hint="cs"/>
          <w:sz w:val="24"/>
          <w:szCs w:val="24"/>
          <w:rtl/>
        </w:rPr>
        <w:t>,</w:t>
      </w:r>
      <w:r>
        <w:rPr>
          <w:rFonts w:ascii="David" w:hAnsi="David" w:cs="David"/>
          <w:sz w:val="24"/>
          <w:szCs w:val="24"/>
          <w:rtl/>
        </w:rPr>
        <w:t xml:space="preserve"> אילו הייתה המנוחה מורה על מתן זכות מגורים לנתבע לנוכח יחסו המחפיר אליה אז היה הדבר תמוה</w:t>
      </w:r>
      <w:r w:rsidR="00393690">
        <w:rPr>
          <w:rFonts w:ascii="David" w:hAnsi="David" w:cs="David" w:hint="cs"/>
          <w:sz w:val="24"/>
          <w:szCs w:val="24"/>
          <w:rtl/>
        </w:rPr>
        <w:t>...</w:t>
      </w:r>
    </w:p>
    <w:p w:rsidR="00A77952" w:rsidRDefault="00A77952" w:rsidP="00A77952">
      <w:pPr>
        <w:pStyle w:val="ad"/>
        <w:spacing w:after="0" w:line="360" w:lineRule="auto"/>
        <w:ind w:left="11" w:hanging="720"/>
        <w:jc w:val="both"/>
        <w:rPr>
          <w:rFonts w:ascii="David" w:hAnsi="David" w:cs="David"/>
          <w:sz w:val="24"/>
          <w:szCs w:val="24"/>
        </w:rPr>
      </w:pPr>
    </w:p>
    <w:p w:rsidR="00A77952" w:rsidRDefault="00A77952" w:rsidP="00A17673">
      <w:pPr>
        <w:pStyle w:val="ad"/>
        <w:numPr>
          <w:ilvl w:val="0"/>
          <w:numId w:val="1"/>
        </w:numPr>
        <w:spacing w:after="0" w:line="360" w:lineRule="auto"/>
        <w:ind w:left="11" w:hanging="720"/>
        <w:jc w:val="both"/>
        <w:rPr>
          <w:rFonts w:ascii="David" w:hAnsi="David" w:cs="David"/>
          <w:sz w:val="24"/>
          <w:szCs w:val="24"/>
        </w:rPr>
      </w:pPr>
      <w:r>
        <w:rPr>
          <w:rFonts w:ascii="David" w:hAnsi="David" w:cs="David"/>
          <w:sz w:val="24"/>
          <w:szCs w:val="24"/>
          <w:rtl/>
        </w:rPr>
        <w:t xml:space="preserve">לטענת המבקש, הנתבע נסמך על תעודת הרופא מיום </w:t>
      </w:r>
      <w:r w:rsidR="008C1FC4">
        <w:rPr>
          <w:rFonts w:ascii="David" w:hAnsi="David" w:cs="David"/>
          <w:sz w:val="24"/>
          <w:szCs w:val="24"/>
        </w:rPr>
        <w:t>X</w:t>
      </w:r>
      <w:r>
        <w:rPr>
          <w:rFonts w:ascii="David" w:hAnsi="David" w:cs="David"/>
          <w:sz w:val="24"/>
          <w:szCs w:val="24"/>
          <w:rtl/>
        </w:rPr>
        <w:t xml:space="preserve"> אך זו הותאמה לצורך מינוי האפוט' ונתנה </w:t>
      </w:r>
      <w:r w:rsidRPr="003F0C26">
        <w:rPr>
          <w:rFonts w:ascii="David" w:hAnsi="David" w:cs="David"/>
          <w:sz w:val="24"/>
          <w:szCs w:val="24"/>
          <w:u w:val="single"/>
          <w:rtl/>
        </w:rPr>
        <w:t>כחצי שנה מאוחר לחתימת הצוואה</w:t>
      </w:r>
      <w:r>
        <w:rPr>
          <w:rFonts w:ascii="David" w:hAnsi="David" w:cs="David"/>
          <w:sz w:val="24"/>
          <w:szCs w:val="24"/>
          <w:rtl/>
        </w:rPr>
        <w:t xml:space="preserve"> וכלל אינה רלוונטית ואין לייחס לה כל משקל שכן </w:t>
      </w:r>
      <w:r w:rsidR="003F0C26">
        <w:rPr>
          <w:rFonts w:ascii="David" w:hAnsi="David" w:cs="David" w:hint="cs"/>
          <w:sz w:val="24"/>
          <w:szCs w:val="24"/>
          <w:rtl/>
        </w:rPr>
        <w:t>יש להניח ש</w:t>
      </w:r>
      <w:r>
        <w:rPr>
          <w:rFonts w:ascii="David" w:hAnsi="David" w:cs="David"/>
          <w:sz w:val="24"/>
          <w:szCs w:val="24"/>
          <w:rtl/>
        </w:rPr>
        <w:t>נ</w:t>
      </w:r>
      <w:r w:rsidR="003F0C26">
        <w:rPr>
          <w:rFonts w:ascii="David" w:hAnsi="David" w:cs="David" w:hint="cs"/>
          <w:sz w:val="24"/>
          <w:szCs w:val="24"/>
          <w:rtl/>
        </w:rPr>
        <w:t>י</w:t>
      </w:r>
      <w:r>
        <w:rPr>
          <w:rFonts w:ascii="David" w:hAnsi="David" w:cs="David"/>
          <w:sz w:val="24"/>
          <w:szCs w:val="24"/>
          <w:rtl/>
        </w:rPr>
        <w:t>תנה עקב קושי תקשורתי בידי רופא שאינו הרופא המטפל של המנוח</w:t>
      </w:r>
      <w:r w:rsidR="003F0C26">
        <w:rPr>
          <w:rFonts w:ascii="David" w:hAnsi="David" w:cs="David" w:hint="cs"/>
          <w:sz w:val="24"/>
          <w:szCs w:val="24"/>
          <w:rtl/>
        </w:rPr>
        <w:t>ה, כך על פי ההסבר שניתן בחוות דעתו של המומחה</w:t>
      </w:r>
      <w:r>
        <w:rPr>
          <w:rFonts w:ascii="David" w:hAnsi="David" w:cs="David"/>
          <w:sz w:val="24"/>
          <w:szCs w:val="24"/>
          <w:rtl/>
        </w:rPr>
        <w:t>. מסמך זה סותר את כל המסמכים הרפואיים</w:t>
      </w:r>
      <w:r w:rsidR="003F0C26">
        <w:rPr>
          <w:rFonts w:ascii="David" w:hAnsi="David" w:cs="David" w:hint="cs"/>
          <w:sz w:val="24"/>
          <w:szCs w:val="24"/>
          <w:rtl/>
        </w:rPr>
        <w:t>,</w:t>
      </w:r>
      <w:r>
        <w:rPr>
          <w:rFonts w:ascii="David" w:hAnsi="David" w:cs="David"/>
          <w:sz w:val="24"/>
          <w:szCs w:val="24"/>
          <w:rtl/>
        </w:rPr>
        <w:t xml:space="preserve"> </w:t>
      </w:r>
      <w:r w:rsidR="003F0C26">
        <w:rPr>
          <w:rFonts w:ascii="David" w:hAnsi="David" w:cs="David" w:hint="cs"/>
          <w:sz w:val="24"/>
          <w:szCs w:val="24"/>
          <w:rtl/>
        </w:rPr>
        <w:t>לרבות</w:t>
      </w:r>
      <w:r>
        <w:rPr>
          <w:rFonts w:ascii="David" w:hAnsi="David" w:cs="David"/>
          <w:sz w:val="24"/>
          <w:szCs w:val="24"/>
          <w:rtl/>
        </w:rPr>
        <w:t xml:space="preserve"> המאוחרים יותר</w:t>
      </w:r>
      <w:r w:rsidR="003F0C26">
        <w:rPr>
          <w:rFonts w:ascii="David" w:hAnsi="David" w:cs="David" w:hint="cs"/>
          <w:sz w:val="24"/>
          <w:szCs w:val="24"/>
          <w:rtl/>
        </w:rPr>
        <w:t>,</w:t>
      </w:r>
      <w:r>
        <w:rPr>
          <w:rFonts w:ascii="David" w:hAnsi="David" w:cs="David"/>
          <w:sz w:val="24"/>
          <w:szCs w:val="24"/>
          <w:rtl/>
        </w:rPr>
        <w:t xml:space="preserve"> שנתנו רופאיה המטפלים. כך גם חתמה </w:t>
      </w:r>
      <w:r w:rsidR="003F0C26">
        <w:rPr>
          <w:rFonts w:ascii="David" w:hAnsi="David" w:cs="David" w:hint="cs"/>
          <w:sz w:val="24"/>
          <w:szCs w:val="24"/>
          <w:rtl/>
        </w:rPr>
        <w:t xml:space="preserve">המנוחה </w:t>
      </w:r>
      <w:r>
        <w:rPr>
          <w:rFonts w:ascii="David" w:hAnsi="David" w:cs="David"/>
          <w:sz w:val="24"/>
          <w:szCs w:val="24"/>
          <w:rtl/>
        </w:rPr>
        <w:t>בפני מרכזת בית המשפט על תצהיר לבקשת המינוי ביום 12.7.17 והצהירה בפניה על נכונות הצהרתה.</w:t>
      </w:r>
    </w:p>
    <w:p w:rsidR="00A77952" w:rsidRDefault="00A77952" w:rsidP="00A77952">
      <w:pPr>
        <w:pStyle w:val="ad"/>
        <w:spacing w:after="0"/>
        <w:ind w:left="11" w:hanging="720"/>
        <w:jc w:val="both"/>
        <w:rPr>
          <w:rFonts w:ascii="David" w:hAnsi="David" w:cs="David"/>
          <w:sz w:val="24"/>
          <w:szCs w:val="24"/>
        </w:rPr>
      </w:pPr>
    </w:p>
    <w:p w:rsidR="00A77952" w:rsidRDefault="00A77952" w:rsidP="00CB45BF">
      <w:pPr>
        <w:pStyle w:val="ad"/>
        <w:numPr>
          <w:ilvl w:val="0"/>
          <w:numId w:val="1"/>
        </w:numPr>
        <w:spacing w:after="0" w:line="360" w:lineRule="auto"/>
        <w:ind w:left="11" w:hanging="720"/>
        <w:jc w:val="both"/>
        <w:rPr>
          <w:rFonts w:ascii="David" w:hAnsi="David" w:cs="David"/>
          <w:sz w:val="24"/>
          <w:szCs w:val="24"/>
          <w:rtl/>
        </w:rPr>
      </w:pPr>
      <w:r>
        <w:rPr>
          <w:rFonts w:ascii="David" w:hAnsi="David" w:cs="David"/>
          <w:b/>
          <w:bCs/>
          <w:sz w:val="24"/>
          <w:szCs w:val="24"/>
          <w:rtl/>
        </w:rPr>
        <w:t>מעורבות המבקש</w:t>
      </w:r>
      <w:r w:rsidR="003F0C26">
        <w:rPr>
          <w:rFonts w:ascii="David" w:hAnsi="David" w:cs="David" w:hint="cs"/>
          <w:b/>
          <w:bCs/>
          <w:sz w:val="24"/>
          <w:szCs w:val="24"/>
          <w:rtl/>
        </w:rPr>
        <w:t xml:space="preserve"> (והזוכים האחרים)</w:t>
      </w:r>
      <w:r>
        <w:rPr>
          <w:rFonts w:ascii="David" w:hAnsi="David" w:cs="David"/>
          <w:b/>
          <w:bCs/>
          <w:sz w:val="24"/>
          <w:szCs w:val="24"/>
          <w:rtl/>
        </w:rPr>
        <w:t xml:space="preserve"> בהכנת המסמך והבאת המנוחה לעו"ד</w:t>
      </w:r>
      <w:r>
        <w:rPr>
          <w:rFonts w:ascii="David" w:hAnsi="David" w:cs="David"/>
          <w:sz w:val="24"/>
          <w:szCs w:val="24"/>
          <w:rtl/>
        </w:rPr>
        <w:t xml:space="preserve"> </w:t>
      </w:r>
      <w:r w:rsidR="00CB45BF">
        <w:rPr>
          <w:rFonts w:ascii="David" w:hAnsi="David" w:cs="David"/>
          <w:sz w:val="24"/>
          <w:szCs w:val="24"/>
          <w:rtl/>
        </w:rPr>
        <w:t>–</w:t>
      </w:r>
      <w:r>
        <w:rPr>
          <w:rFonts w:ascii="David" w:hAnsi="David" w:cs="David"/>
          <w:sz w:val="24"/>
          <w:szCs w:val="24"/>
          <w:rtl/>
        </w:rPr>
        <w:t xml:space="preserve"> </w:t>
      </w:r>
      <w:r w:rsidR="00CB45BF">
        <w:rPr>
          <w:rFonts w:ascii="David" w:hAnsi="David" w:cs="David" w:hint="cs"/>
          <w:sz w:val="24"/>
          <w:szCs w:val="24"/>
          <w:rtl/>
        </w:rPr>
        <w:t xml:space="preserve">אין חולק כי </w:t>
      </w:r>
      <w:r>
        <w:rPr>
          <w:rFonts w:ascii="David" w:hAnsi="David" w:cs="David"/>
          <w:sz w:val="24"/>
          <w:szCs w:val="24"/>
          <w:rtl/>
        </w:rPr>
        <w:t>המנוחה נפגשה טרם עריכת הצוואה עם מספר אחיינים בהם המבקש</w:t>
      </w:r>
      <w:r w:rsidR="00CB45BF">
        <w:rPr>
          <w:rFonts w:ascii="David" w:hAnsi="David" w:cs="David" w:hint="cs"/>
          <w:sz w:val="24"/>
          <w:szCs w:val="24"/>
          <w:rtl/>
        </w:rPr>
        <w:t>.</w:t>
      </w:r>
      <w:r>
        <w:rPr>
          <w:rFonts w:ascii="David" w:hAnsi="David" w:cs="David"/>
          <w:sz w:val="24"/>
          <w:szCs w:val="24"/>
          <w:rtl/>
        </w:rPr>
        <w:t xml:space="preserve"> עם זאת בהתאם לפסיקה אם המצווה נפגש עם עו"ד ומוסר לו הוראותיו אזי </w:t>
      </w:r>
      <w:r w:rsidR="00CB45BF">
        <w:rPr>
          <w:rFonts w:ascii="David" w:hAnsi="David" w:cs="David" w:hint="cs"/>
          <w:sz w:val="24"/>
          <w:szCs w:val="24"/>
          <w:rtl/>
        </w:rPr>
        <w:t xml:space="preserve">אין לראות </w:t>
      </w:r>
      <w:r>
        <w:rPr>
          <w:rFonts w:ascii="David" w:hAnsi="David" w:cs="David"/>
          <w:sz w:val="24"/>
          <w:szCs w:val="24"/>
          <w:rtl/>
        </w:rPr>
        <w:t>פעילות ושיחות קודמות בעניין הצוואה כנטילת חלק בעריכ</w:t>
      </w:r>
      <w:r w:rsidR="00CB45BF">
        <w:rPr>
          <w:rFonts w:ascii="David" w:hAnsi="David" w:cs="David" w:hint="cs"/>
          <w:sz w:val="24"/>
          <w:szCs w:val="24"/>
          <w:rtl/>
        </w:rPr>
        <w:t>ת</w:t>
      </w:r>
      <w:r>
        <w:rPr>
          <w:rFonts w:ascii="David" w:hAnsi="David" w:cs="David"/>
          <w:sz w:val="24"/>
          <w:szCs w:val="24"/>
          <w:rtl/>
        </w:rPr>
        <w:t>ה</w:t>
      </w:r>
      <w:r w:rsidR="00CB45BF">
        <w:rPr>
          <w:rFonts w:ascii="David" w:hAnsi="David" w:cs="David" w:hint="cs"/>
          <w:sz w:val="24"/>
          <w:szCs w:val="24"/>
          <w:rtl/>
        </w:rPr>
        <w:t>.</w:t>
      </w:r>
      <w:r>
        <w:rPr>
          <w:rFonts w:ascii="David" w:hAnsi="David" w:cs="David"/>
          <w:sz w:val="24"/>
          <w:szCs w:val="24"/>
          <w:rtl/>
        </w:rPr>
        <w:t xml:space="preserve"> שכן שיקול הדעת של עו</w:t>
      </w:r>
      <w:r w:rsidR="00CB45BF">
        <w:rPr>
          <w:rFonts w:ascii="David" w:hAnsi="David" w:cs="David" w:hint="cs"/>
          <w:sz w:val="24"/>
          <w:szCs w:val="24"/>
          <w:rtl/>
        </w:rPr>
        <w:t>ה</w:t>
      </w:r>
      <w:r>
        <w:rPr>
          <w:rFonts w:ascii="David" w:hAnsi="David" w:cs="David"/>
          <w:sz w:val="24"/>
          <w:szCs w:val="24"/>
          <w:rtl/>
        </w:rPr>
        <w:t xml:space="preserve">"ד והקשר הישיר </w:t>
      </w:r>
      <w:r w:rsidR="00CB45BF">
        <w:rPr>
          <w:rFonts w:ascii="David" w:hAnsi="David" w:cs="David" w:hint="cs"/>
          <w:sz w:val="24"/>
          <w:szCs w:val="24"/>
          <w:rtl/>
        </w:rPr>
        <w:t xml:space="preserve">שלו </w:t>
      </w:r>
      <w:r>
        <w:rPr>
          <w:rFonts w:ascii="David" w:hAnsi="David" w:cs="David"/>
          <w:sz w:val="24"/>
          <w:szCs w:val="24"/>
          <w:rtl/>
        </w:rPr>
        <w:t>עם המצווה מנתקים את הקשר בי</w:t>
      </w:r>
      <w:r w:rsidR="00CB45BF">
        <w:rPr>
          <w:rFonts w:ascii="David" w:hAnsi="David" w:cs="David" w:hint="cs"/>
          <w:sz w:val="24"/>
          <w:szCs w:val="24"/>
          <w:rtl/>
        </w:rPr>
        <w:t>ן</w:t>
      </w:r>
      <w:r>
        <w:rPr>
          <w:rFonts w:ascii="David" w:hAnsi="David" w:cs="David"/>
          <w:sz w:val="24"/>
          <w:szCs w:val="24"/>
          <w:rtl/>
        </w:rPr>
        <w:t xml:space="preserve"> אירוע העבר לעריכת הצוואה</w:t>
      </w:r>
      <w:r w:rsidR="00CB45BF">
        <w:rPr>
          <w:rFonts w:ascii="David" w:hAnsi="David" w:cs="David" w:hint="cs"/>
          <w:sz w:val="24"/>
          <w:szCs w:val="24"/>
          <w:rtl/>
        </w:rPr>
        <w:t xml:space="preserve"> עצמה</w:t>
      </w:r>
      <w:r>
        <w:rPr>
          <w:rFonts w:ascii="David" w:hAnsi="David" w:cs="David"/>
          <w:sz w:val="24"/>
          <w:szCs w:val="24"/>
          <w:rtl/>
        </w:rPr>
        <w:t xml:space="preserve">. גם אם המבקש היה מסיע את המנוחה לעו"ד לא היה בכך כדי להעיד על מעורבות בעשיית צוואה, אך מי שהסיע את המנוחה הייתה </w:t>
      </w:r>
      <w:r w:rsidR="00A96F76">
        <w:rPr>
          <w:rFonts w:ascii="David" w:hAnsi="David" w:cs="David"/>
          <w:sz w:val="24"/>
          <w:szCs w:val="24"/>
        </w:rPr>
        <w:t>XX</w:t>
      </w:r>
      <w:r>
        <w:rPr>
          <w:rFonts w:ascii="David" w:hAnsi="David" w:cs="David"/>
          <w:sz w:val="24"/>
          <w:szCs w:val="24"/>
          <w:rtl/>
        </w:rPr>
        <w:t xml:space="preserve"> ולא המבקש.</w:t>
      </w:r>
    </w:p>
    <w:p w:rsidR="00A77952" w:rsidRDefault="00A77952" w:rsidP="00A77952">
      <w:pPr>
        <w:pStyle w:val="ad"/>
        <w:spacing w:after="0"/>
        <w:ind w:left="11" w:hanging="720"/>
        <w:jc w:val="both"/>
        <w:rPr>
          <w:rFonts w:ascii="David" w:hAnsi="David" w:cs="David"/>
          <w:sz w:val="24"/>
          <w:szCs w:val="24"/>
        </w:rPr>
      </w:pPr>
    </w:p>
    <w:p w:rsidR="00A77952" w:rsidRDefault="00A77952" w:rsidP="000D33D5">
      <w:pPr>
        <w:pStyle w:val="ad"/>
        <w:numPr>
          <w:ilvl w:val="0"/>
          <w:numId w:val="1"/>
        </w:numPr>
        <w:spacing w:after="0" w:line="360" w:lineRule="auto"/>
        <w:ind w:left="11" w:hanging="720"/>
        <w:jc w:val="both"/>
        <w:rPr>
          <w:rFonts w:ascii="David" w:hAnsi="David" w:cs="David"/>
          <w:sz w:val="24"/>
          <w:szCs w:val="24"/>
        </w:rPr>
      </w:pPr>
      <w:r>
        <w:rPr>
          <w:rFonts w:ascii="David" w:hAnsi="David" w:cs="David"/>
          <w:b/>
          <w:bCs/>
          <w:sz w:val="24"/>
          <w:szCs w:val="24"/>
          <w:rtl/>
        </w:rPr>
        <w:t>המסמך נערך תוך שימוש במניפולציה ו"השפעה בלתי הוגנת</w:t>
      </w:r>
      <w:r>
        <w:rPr>
          <w:rFonts w:ascii="David" w:hAnsi="David" w:cs="David"/>
          <w:sz w:val="24"/>
          <w:szCs w:val="24"/>
          <w:rtl/>
        </w:rPr>
        <w:t>" – הטענה לא הוכחה, במועד עריכ</w:t>
      </w:r>
      <w:r w:rsidR="00DF3485">
        <w:rPr>
          <w:rFonts w:ascii="David" w:hAnsi="David" w:cs="David" w:hint="cs"/>
          <w:sz w:val="24"/>
          <w:szCs w:val="24"/>
          <w:rtl/>
        </w:rPr>
        <w:t>ת הצוואה</w:t>
      </w:r>
      <w:r>
        <w:rPr>
          <w:rFonts w:ascii="David" w:hAnsi="David" w:cs="David"/>
          <w:sz w:val="24"/>
          <w:szCs w:val="24"/>
          <w:rtl/>
        </w:rPr>
        <w:t xml:space="preserve"> המנוחה</w:t>
      </w:r>
      <w:r w:rsidR="000D33D5">
        <w:rPr>
          <w:rFonts w:ascii="David" w:hAnsi="David" w:cs="David" w:hint="cs"/>
          <w:sz w:val="24"/>
          <w:szCs w:val="24"/>
          <w:rtl/>
        </w:rPr>
        <w:t xml:space="preserve"> עדיין </w:t>
      </w:r>
      <w:r>
        <w:rPr>
          <w:rFonts w:ascii="David" w:hAnsi="David" w:cs="David"/>
          <w:sz w:val="24"/>
          <w:szCs w:val="24"/>
          <w:rtl/>
        </w:rPr>
        <w:t xml:space="preserve">התגוררה עם הנתבע והייתה עמו מרבית הזמן ומשכך היא הייתה נתונה  </w:t>
      </w:r>
      <w:r w:rsidR="000D33D5">
        <w:rPr>
          <w:rFonts w:ascii="David" w:hAnsi="David" w:cs="David" w:hint="cs"/>
          <w:sz w:val="24"/>
          <w:szCs w:val="24"/>
          <w:rtl/>
        </w:rPr>
        <w:t xml:space="preserve">דווקא </w:t>
      </w:r>
      <w:r>
        <w:rPr>
          <w:rFonts w:ascii="David" w:hAnsi="David" w:cs="David"/>
          <w:sz w:val="24"/>
          <w:szCs w:val="24"/>
          <w:rtl/>
        </w:rPr>
        <w:t xml:space="preserve">להשפעתו. במועד הרלוונטי המנוחה תפקדה והתניידה באופן עצמאי. הנתבע והמנוחה הגיעו יחדיו </w:t>
      </w:r>
      <w:r w:rsidR="000D33D5">
        <w:rPr>
          <w:rFonts w:ascii="David" w:hAnsi="David" w:cs="David" w:hint="cs"/>
          <w:sz w:val="24"/>
          <w:szCs w:val="24"/>
          <w:rtl/>
        </w:rPr>
        <w:t xml:space="preserve">בכוחות עצמם </w:t>
      </w:r>
      <w:r>
        <w:rPr>
          <w:rFonts w:ascii="David" w:hAnsi="David" w:cs="David"/>
          <w:sz w:val="24"/>
          <w:szCs w:val="24"/>
          <w:rtl/>
        </w:rPr>
        <w:t xml:space="preserve">לפגישה </w:t>
      </w:r>
      <w:r w:rsidR="000D33D5">
        <w:rPr>
          <w:rFonts w:ascii="David" w:hAnsi="David" w:cs="David" w:hint="cs"/>
          <w:sz w:val="24"/>
          <w:szCs w:val="24"/>
          <w:rtl/>
        </w:rPr>
        <w:t xml:space="preserve">הראשונה עם עוה"ד </w:t>
      </w:r>
      <w:r w:rsidR="00A96F76">
        <w:rPr>
          <w:rFonts w:ascii="David" w:hAnsi="David" w:cs="David" w:hint="cs"/>
          <w:sz w:val="24"/>
          <w:szCs w:val="24"/>
        </w:rPr>
        <w:t>XX</w:t>
      </w:r>
      <w:r w:rsidR="000D33D5">
        <w:rPr>
          <w:rFonts w:ascii="David" w:hAnsi="David" w:cs="David" w:hint="cs"/>
          <w:sz w:val="24"/>
          <w:szCs w:val="24"/>
          <w:rtl/>
        </w:rPr>
        <w:t xml:space="preserve"> </w:t>
      </w:r>
      <w:r>
        <w:rPr>
          <w:rFonts w:ascii="David" w:hAnsi="David" w:cs="David"/>
          <w:sz w:val="24"/>
          <w:szCs w:val="24"/>
          <w:rtl/>
        </w:rPr>
        <w:t>והנתבע הוא זה שמסר עיקרי הצוואה לעו</w:t>
      </w:r>
      <w:r w:rsidR="000D33D5">
        <w:rPr>
          <w:rFonts w:ascii="David" w:hAnsi="David" w:cs="David" w:hint="cs"/>
          <w:sz w:val="24"/>
          <w:szCs w:val="24"/>
          <w:rtl/>
        </w:rPr>
        <w:t>ה</w:t>
      </w:r>
      <w:r w:rsidR="000D33D5">
        <w:rPr>
          <w:rFonts w:ascii="David" w:hAnsi="David" w:cs="David"/>
          <w:sz w:val="24"/>
          <w:szCs w:val="24"/>
          <w:rtl/>
        </w:rPr>
        <w:t>"ד</w:t>
      </w:r>
      <w:r w:rsidR="000D33D5">
        <w:rPr>
          <w:rFonts w:ascii="David" w:hAnsi="David" w:cs="David" w:hint="cs"/>
          <w:sz w:val="24"/>
          <w:szCs w:val="24"/>
          <w:rtl/>
        </w:rPr>
        <w:t>.</w:t>
      </w:r>
    </w:p>
    <w:p w:rsidR="000D33D5" w:rsidRPr="000D33D5" w:rsidRDefault="000D33D5" w:rsidP="000D33D5">
      <w:pPr>
        <w:pStyle w:val="ad"/>
        <w:rPr>
          <w:rFonts w:ascii="David" w:hAnsi="David" w:cs="David"/>
          <w:sz w:val="24"/>
          <w:szCs w:val="24"/>
          <w:rtl/>
        </w:rPr>
      </w:pPr>
    </w:p>
    <w:p w:rsidR="00A77952" w:rsidRDefault="00A77952" w:rsidP="00A77952">
      <w:pPr>
        <w:spacing w:line="360" w:lineRule="auto"/>
        <w:ind w:left="11"/>
        <w:jc w:val="both"/>
        <w:rPr>
          <w:rFonts w:ascii="David" w:hAnsi="David"/>
        </w:rPr>
      </w:pPr>
      <w:r>
        <w:rPr>
          <w:rFonts w:ascii="David" w:hAnsi="David"/>
          <w:rtl/>
        </w:rPr>
        <w:t xml:space="preserve">לא הוכחה </w:t>
      </w:r>
      <w:r w:rsidR="000D33D5">
        <w:rPr>
          <w:rFonts w:ascii="David" w:hAnsi="David" w:hint="cs"/>
          <w:rtl/>
        </w:rPr>
        <w:t xml:space="preserve">כל </w:t>
      </w:r>
      <w:r>
        <w:rPr>
          <w:rFonts w:ascii="David" w:hAnsi="David"/>
          <w:rtl/>
        </w:rPr>
        <w:t xml:space="preserve">השפעה בעלת מרכיב מהותי של חוסר הגינות. </w:t>
      </w:r>
      <w:r w:rsidR="000D33D5">
        <w:rPr>
          <w:rFonts w:ascii="David" w:hAnsi="David" w:hint="cs"/>
          <w:rtl/>
        </w:rPr>
        <w:t xml:space="preserve">יתירה מכך, </w:t>
      </w:r>
      <w:r>
        <w:rPr>
          <w:rFonts w:ascii="David" w:hAnsi="David"/>
          <w:rtl/>
        </w:rPr>
        <w:t>לא הוכחה כל השפעה לא כל שכן בלתי הוגנת.</w:t>
      </w:r>
    </w:p>
    <w:p w:rsidR="00A77952" w:rsidRDefault="00A77952" w:rsidP="00A77952">
      <w:pPr>
        <w:pStyle w:val="ad"/>
        <w:spacing w:after="0"/>
        <w:ind w:left="11" w:hanging="720"/>
        <w:jc w:val="both"/>
        <w:rPr>
          <w:rFonts w:ascii="David" w:hAnsi="David" w:cs="David"/>
          <w:sz w:val="24"/>
          <w:szCs w:val="24"/>
        </w:rPr>
      </w:pPr>
    </w:p>
    <w:p w:rsidR="00A77952" w:rsidRDefault="00A77952" w:rsidP="00A17673">
      <w:pPr>
        <w:pStyle w:val="ad"/>
        <w:numPr>
          <w:ilvl w:val="0"/>
          <w:numId w:val="1"/>
        </w:numPr>
        <w:spacing w:after="0" w:line="360" w:lineRule="auto"/>
        <w:ind w:left="11" w:hanging="720"/>
        <w:jc w:val="both"/>
        <w:rPr>
          <w:rFonts w:ascii="David" w:hAnsi="David" w:cs="David"/>
          <w:sz w:val="24"/>
          <w:szCs w:val="24"/>
          <w:rtl/>
        </w:rPr>
      </w:pPr>
      <w:r>
        <w:rPr>
          <w:rFonts w:ascii="David" w:hAnsi="David" w:cs="David"/>
          <w:sz w:val="24"/>
          <w:szCs w:val="24"/>
          <w:rtl/>
        </w:rPr>
        <w:t>תצהיר המבקש ועדיו לא נסתרו, לעומת זאת עדותם של ה</w:t>
      </w:r>
      <w:r w:rsidR="00A17673">
        <w:rPr>
          <w:rFonts w:ascii="David" w:hAnsi="David" w:cs="David" w:hint="cs"/>
          <w:sz w:val="24"/>
          <w:szCs w:val="24"/>
          <w:rtl/>
        </w:rPr>
        <w:t>מתנגד</w:t>
      </w:r>
      <w:r>
        <w:rPr>
          <w:rFonts w:ascii="David" w:hAnsi="David" w:cs="David"/>
          <w:sz w:val="24"/>
          <w:szCs w:val="24"/>
          <w:rtl/>
        </w:rPr>
        <w:t xml:space="preserve"> ושכנתו הייתה בלתי מהימנה, הימנעותו של השכן להגיע למסור עדותו בבית המשפט, מעידה בפני עצמה על חוסר מהימנותו ויש לזקוף זאת לחובת ה</w:t>
      </w:r>
      <w:r w:rsidR="00A17673">
        <w:rPr>
          <w:rFonts w:ascii="David" w:hAnsi="David" w:cs="David" w:hint="cs"/>
          <w:sz w:val="24"/>
          <w:szCs w:val="24"/>
          <w:rtl/>
        </w:rPr>
        <w:t>מתנגד</w:t>
      </w:r>
      <w:r>
        <w:rPr>
          <w:rFonts w:ascii="David" w:hAnsi="David" w:cs="David"/>
          <w:sz w:val="24"/>
          <w:szCs w:val="24"/>
          <w:rtl/>
        </w:rPr>
        <w:t>. מחקירתו של  ה</w:t>
      </w:r>
      <w:r w:rsidR="00A17673">
        <w:rPr>
          <w:rFonts w:ascii="David" w:hAnsi="David" w:cs="David" w:hint="cs"/>
          <w:sz w:val="24"/>
          <w:szCs w:val="24"/>
          <w:rtl/>
        </w:rPr>
        <w:t>מתנגד</w:t>
      </w:r>
      <w:r>
        <w:rPr>
          <w:rFonts w:ascii="David" w:hAnsi="David" w:cs="David"/>
          <w:sz w:val="24"/>
          <w:szCs w:val="24"/>
          <w:rtl/>
        </w:rPr>
        <w:t xml:space="preserve"> עלה כי הוא אפילו לא ידע על מה מתנהל המשפט ונדמה היה כי אינו מבין מה תוכנו של התצהיר עליו חתם. מצב זה מתיישב היטב עם טענת התובע כי הנתבע הוסת על ידי מי שלטש עיניו לעיזבונו. לעומת זאת, טענת ה</w:t>
      </w:r>
      <w:r w:rsidR="00A17673">
        <w:rPr>
          <w:rFonts w:ascii="David" w:hAnsi="David" w:cs="David" w:hint="cs"/>
          <w:sz w:val="24"/>
          <w:szCs w:val="24"/>
          <w:rtl/>
        </w:rPr>
        <w:t>מתנגד</w:t>
      </w:r>
      <w:r>
        <w:rPr>
          <w:rFonts w:ascii="David" w:hAnsi="David" w:cs="David"/>
          <w:sz w:val="24"/>
          <w:szCs w:val="24"/>
          <w:rtl/>
        </w:rPr>
        <w:t xml:space="preserve"> כי האחיינים הסיתו את המנוחה ומשכך נושל מצוואתה אינה דרה בכפיפה עם כלל הנסיבות, העדויות, העובדות וחוות דעת המומחה. </w:t>
      </w:r>
    </w:p>
    <w:p w:rsidR="00A77952" w:rsidRDefault="00A77952" w:rsidP="00A77952">
      <w:pPr>
        <w:spacing w:line="360" w:lineRule="auto"/>
        <w:ind w:left="11" w:hanging="720"/>
        <w:jc w:val="both"/>
        <w:rPr>
          <w:rFonts w:ascii="David" w:hAnsi="David"/>
        </w:rPr>
      </w:pPr>
    </w:p>
    <w:p w:rsidR="00A77952" w:rsidRDefault="00A77952" w:rsidP="00A17673">
      <w:pPr>
        <w:pStyle w:val="ad"/>
        <w:numPr>
          <w:ilvl w:val="0"/>
          <w:numId w:val="1"/>
        </w:numPr>
        <w:spacing w:after="0" w:line="360" w:lineRule="auto"/>
        <w:ind w:left="11" w:hanging="720"/>
        <w:jc w:val="both"/>
        <w:rPr>
          <w:rFonts w:ascii="David" w:hAnsi="David" w:cs="David"/>
          <w:sz w:val="24"/>
          <w:szCs w:val="24"/>
        </w:rPr>
      </w:pPr>
      <w:r>
        <w:rPr>
          <w:rFonts w:ascii="David" w:hAnsi="David" w:cs="David"/>
          <w:sz w:val="24"/>
          <w:szCs w:val="24"/>
          <w:rtl/>
        </w:rPr>
        <w:t xml:space="preserve"> </w:t>
      </w:r>
      <w:r>
        <w:rPr>
          <w:rFonts w:ascii="David" w:hAnsi="David" w:cs="David" w:hint="cs"/>
          <w:sz w:val="24"/>
          <w:szCs w:val="24"/>
          <w:rtl/>
        </w:rPr>
        <w:t>עדותה הבלתי מהימנה של השכנה הדגימה היטב את ההסתה שהיא ובעלה הפעילו על ה</w:t>
      </w:r>
      <w:r w:rsidR="00A17673">
        <w:rPr>
          <w:rFonts w:ascii="David" w:hAnsi="David" w:cs="David" w:hint="cs"/>
          <w:sz w:val="24"/>
          <w:szCs w:val="24"/>
          <w:rtl/>
        </w:rPr>
        <w:t>מתנגד</w:t>
      </w:r>
      <w:r>
        <w:rPr>
          <w:rFonts w:ascii="David" w:hAnsi="David" w:cs="David" w:hint="cs"/>
          <w:sz w:val="24"/>
          <w:szCs w:val="24"/>
          <w:rtl/>
        </w:rPr>
        <w:t xml:space="preserve"> כלפי המנוחה ואת  השפעתם עליו, כאשר כל מטרתם הייתה לגרום ל</w:t>
      </w:r>
      <w:r w:rsidR="00A17673">
        <w:rPr>
          <w:rFonts w:ascii="David" w:hAnsi="David" w:cs="David" w:hint="cs"/>
          <w:sz w:val="24"/>
          <w:szCs w:val="24"/>
          <w:rtl/>
        </w:rPr>
        <w:t>מתנגד</w:t>
      </w:r>
      <w:r>
        <w:rPr>
          <w:rFonts w:ascii="David" w:hAnsi="David" w:cs="David" w:hint="cs"/>
          <w:sz w:val="24"/>
          <w:szCs w:val="24"/>
          <w:rtl/>
        </w:rPr>
        <w:t xml:space="preserve"> לתרום את עזבונו לעמותה</w:t>
      </w:r>
      <w:r w:rsidR="00A17673">
        <w:rPr>
          <w:rFonts w:ascii="David" w:hAnsi="David" w:cs="David" w:hint="cs"/>
          <w:sz w:val="24"/>
          <w:szCs w:val="24"/>
          <w:rtl/>
        </w:rPr>
        <w:t>.</w:t>
      </w:r>
      <w:r>
        <w:rPr>
          <w:rFonts w:ascii="David" w:hAnsi="David" w:cs="David" w:hint="cs"/>
          <w:sz w:val="24"/>
          <w:szCs w:val="24"/>
          <w:rtl/>
        </w:rPr>
        <w:t xml:space="preserve"> מעדותה אף עלה כי גם </w:t>
      </w:r>
      <w:r w:rsidR="00C37706">
        <w:rPr>
          <w:rFonts w:ascii="David" w:hAnsi="David" w:cs="David" w:hint="cs"/>
          <w:sz w:val="24"/>
          <w:szCs w:val="24"/>
        </w:rPr>
        <w:t>XX</w:t>
      </w:r>
      <w:r>
        <w:rPr>
          <w:rFonts w:ascii="David" w:hAnsi="David" w:cs="David" w:hint="cs"/>
          <w:sz w:val="24"/>
          <w:szCs w:val="24"/>
          <w:rtl/>
        </w:rPr>
        <w:t xml:space="preserve"> תהה על הקשר בינם לבין הנתבע. בחקירה בלט ביתר שאת השוני שהפגינה בהתנהגותה כלפי המנוחה לעומת התנהגותה ל</w:t>
      </w:r>
      <w:r w:rsidR="00A17673">
        <w:rPr>
          <w:rFonts w:ascii="David" w:hAnsi="David" w:cs="David" w:hint="cs"/>
          <w:sz w:val="24"/>
          <w:szCs w:val="24"/>
          <w:rtl/>
        </w:rPr>
        <w:t>מתנגד</w:t>
      </w:r>
      <w:r>
        <w:rPr>
          <w:rFonts w:ascii="David" w:hAnsi="David" w:cs="David" w:hint="cs"/>
          <w:sz w:val="24"/>
          <w:szCs w:val="24"/>
          <w:rtl/>
        </w:rPr>
        <w:t>, בעוד שכלפי ה</w:t>
      </w:r>
      <w:r w:rsidR="00A17673">
        <w:rPr>
          <w:rFonts w:ascii="David" w:hAnsi="David" w:cs="David" w:hint="cs"/>
          <w:sz w:val="24"/>
          <w:szCs w:val="24"/>
          <w:rtl/>
        </w:rPr>
        <w:t>מתנגד</w:t>
      </w:r>
      <w:r>
        <w:rPr>
          <w:rFonts w:ascii="David" w:hAnsi="David" w:cs="David" w:hint="cs"/>
          <w:sz w:val="24"/>
          <w:szCs w:val="24"/>
          <w:rtl/>
        </w:rPr>
        <w:t xml:space="preserve"> ניכרת דאגתה הרבה וכן </w:t>
      </w:r>
      <w:r>
        <w:rPr>
          <w:rFonts w:ascii="David" w:hAnsi="David" w:cs="David" w:hint="cs"/>
          <w:sz w:val="24"/>
          <w:szCs w:val="24"/>
          <w:rtl/>
        </w:rPr>
        <w:lastRenderedPageBreak/>
        <w:t>הקפדתה להעביר לו באופן שוטף אוכל ותרופות, ביחס למנוחה על פי עדותה לא הופגן שום יחס או דאגה דומה ולדבריה כלל לא ידעה על מחלתה.  עדותה לעניין משך שנות השכנות עם המנוחה וקביעתה כי המנוחה לא ידעה קרוא וכתוב נסתרה בחקירה, כך גם לא הועלתה בעדות טענה כי המנוחה לא הייתה כשירה.</w:t>
      </w:r>
    </w:p>
    <w:p w:rsidR="00A77952" w:rsidRDefault="00A77952" w:rsidP="00A77952">
      <w:pPr>
        <w:spacing w:line="360" w:lineRule="auto"/>
        <w:ind w:left="11" w:hanging="720"/>
        <w:jc w:val="both"/>
        <w:rPr>
          <w:rFonts w:ascii="David" w:hAnsi="David"/>
        </w:rPr>
      </w:pPr>
    </w:p>
    <w:p w:rsidR="00A77952" w:rsidRDefault="00A77952" w:rsidP="00C37706">
      <w:pPr>
        <w:pStyle w:val="ad"/>
        <w:numPr>
          <w:ilvl w:val="0"/>
          <w:numId w:val="1"/>
        </w:numPr>
        <w:spacing w:after="0" w:line="360" w:lineRule="auto"/>
        <w:ind w:left="11" w:hanging="720"/>
        <w:jc w:val="both"/>
        <w:rPr>
          <w:rFonts w:ascii="David" w:hAnsi="David" w:cs="David"/>
          <w:sz w:val="24"/>
          <w:szCs w:val="24"/>
          <w:rtl/>
        </w:rPr>
      </w:pPr>
      <w:r>
        <w:rPr>
          <w:rFonts w:ascii="David" w:hAnsi="David" w:cs="David"/>
          <w:sz w:val="24"/>
          <w:szCs w:val="24"/>
          <w:rtl/>
        </w:rPr>
        <w:t xml:space="preserve"> לטענת המבקש, מכל האמור עולה כי הנתבע שינה יחסו למנוחה בשל הסתת השכנים ומכאן נבע גם השינוי ביחס המנוחה כלפיו שהוביל לשינוי בצוואתה המאוחרת והשמטת זכות המגורים ל</w:t>
      </w:r>
      <w:r w:rsidR="00C37706">
        <w:rPr>
          <w:rFonts w:ascii="David" w:hAnsi="David" w:cs="David" w:hint="cs"/>
          <w:sz w:val="24"/>
          <w:szCs w:val="24"/>
          <w:rtl/>
        </w:rPr>
        <w:t>מ</w:t>
      </w:r>
      <w:r w:rsidR="00A17673">
        <w:rPr>
          <w:rFonts w:ascii="David" w:hAnsi="David" w:cs="David" w:hint="cs"/>
          <w:sz w:val="24"/>
          <w:szCs w:val="24"/>
          <w:rtl/>
        </w:rPr>
        <w:t>תנגד</w:t>
      </w:r>
      <w:r>
        <w:rPr>
          <w:rFonts w:ascii="David" w:hAnsi="David" w:cs="David"/>
          <w:sz w:val="24"/>
          <w:szCs w:val="24"/>
          <w:rtl/>
        </w:rPr>
        <w:t xml:space="preserve"> לאחר מותה. לעומת זאת, ניכר </w:t>
      </w:r>
      <w:r w:rsidR="000D33D5">
        <w:rPr>
          <w:rFonts w:ascii="David" w:hAnsi="David" w:cs="David" w:hint="cs"/>
          <w:sz w:val="24"/>
          <w:szCs w:val="24"/>
          <w:rtl/>
        </w:rPr>
        <w:t xml:space="preserve">כי </w:t>
      </w:r>
      <w:r>
        <w:rPr>
          <w:rFonts w:ascii="David" w:hAnsi="David" w:cs="David"/>
          <w:sz w:val="24"/>
          <w:szCs w:val="24"/>
          <w:rtl/>
        </w:rPr>
        <w:t>יחסה של המנוחה כלפי האחיינים היה עקבי בשתי הצוואות.</w:t>
      </w:r>
    </w:p>
    <w:p w:rsidR="00A77952" w:rsidRDefault="00A77952" w:rsidP="00A77952">
      <w:pPr>
        <w:spacing w:line="360" w:lineRule="auto"/>
        <w:ind w:left="11" w:hanging="720"/>
        <w:jc w:val="both"/>
        <w:rPr>
          <w:rFonts w:ascii="David" w:hAnsi="David"/>
        </w:rPr>
      </w:pPr>
    </w:p>
    <w:p w:rsidR="00A77952" w:rsidRDefault="00A77952" w:rsidP="00A651CE">
      <w:pPr>
        <w:spacing w:line="360" w:lineRule="auto"/>
        <w:ind w:left="11"/>
        <w:jc w:val="both"/>
        <w:rPr>
          <w:rFonts w:ascii="David" w:hAnsi="David"/>
          <w:b/>
          <w:bCs/>
          <w:sz w:val="26"/>
          <w:szCs w:val="26"/>
          <w:rtl/>
        </w:rPr>
      </w:pPr>
      <w:r>
        <w:rPr>
          <w:rFonts w:ascii="David" w:hAnsi="David"/>
          <w:b/>
          <w:bCs/>
          <w:sz w:val="26"/>
          <w:szCs w:val="26"/>
          <w:rtl/>
        </w:rPr>
        <w:t>דיון והכרעה</w:t>
      </w:r>
    </w:p>
    <w:p w:rsidR="00A77952" w:rsidRDefault="00A77952" w:rsidP="00A77952">
      <w:pPr>
        <w:spacing w:line="360" w:lineRule="auto"/>
        <w:ind w:left="11" w:hanging="720"/>
        <w:jc w:val="both"/>
        <w:rPr>
          <w:rFonts w:ascii="David" w:hAnsi="David"/>
          <w:rtl/>
        </w:rPr>
      </w:pPr>
      <w:r>
        <w:rPr>
          <w:rFonts w:ascii="David" w:hAnsi="David"/>
          <w:rtl/>
        </w:rPr>
        <w:t xml:space="preserve"> </w:t>
      </w:r>
    </w:p>
    <w:p w:rsidR="00A77952" w:rsidRDefault="00A77952" w:rsidP="00A77952">
      <w:pPr>
        <w:pStyle w:val="ad"/>
        <w:numPr>
          <w:ilvl w:val="0"/>
          <w:numId w:val="1"/>
        </w:numPr>
        <w:spacing w:after="0" w:line="360" w:lineRule="auto"/>
        <w:ind w:left="11" w:hanging="720"/>
        <w:jc w:val="both"/>
        <w:rPr>
          <w:rFonts w:ascii="David" w:eastAsia="Calibri" w:hAnsi="David" w:cs="David"/>
          <w:kern w:val="0"/>
          <w:sz w:val="24"/>
          <w:szCs w:val="24"/>
          <w:rtl/>
          <w14:ligatures w14:val="none"/>
        </w:rPr>
      </w:pPr>
      <w:r>
        <w:rPr>
          <w:rFonts w:ascii="David" w:eastAsia="Calibri" w:hAnsi="David" w:cs="David"/>
          <w:kern w:val="0"/>
          <w:sz w:val="24"/>
          <w:szCs w:val="24"/>
          <w:rtl/>
          <w14:ligatures w14:val="none"/>
        </w:rPr>
        <w:t xml:space="preserve">לנוכח הטענות השאלות העומדות להכרעה בפני ביחס לצוואה מיום </w:t>
      </w:r>
      <w:r w:rsidR="0055343E">
        <w:rPr>
          <w:rFonts w:ascii="David" w:eastAsia="Calibri" w:hAnsi="David" w:cs="David"/>
          <w:kern w:val="0"/>
          <w:sz w:val="24"/>
          <w:szCs w:val="24"/>
          <w14:ligatures w14:val="none"/>
        </w:rPr>
        <w:t>XX</w:t>
      </w:r>
      <w:r>
        <w:rPr>
          <w:rFonts w:ascii="David" w:eastAsia="Calibri" w:hAnsi="David" w:cs="David"/>
          <w:kern w:val="0"/>
          <w:sz w:val="24"/>
          <w:szCs w:val="24"/>
          <w:rtl/>
          <w14:ligatures w14:val="none"/>
        </w:rPr>
        <w:t xml:space="preserve"> הינן כדלקמן:</w:t>
      </w:r>
    </w:p>
    <w:p w:rsidR="00A77952" w:rsidRDefault="00A77952" w:rsidP="00A77952">
      <w:pPr>
        <w:spacing w:line="360" w:lineRule="auto"/>
        <w:ind w:left="731" w:hanging="720"/>
        <w:contextualSpacing/>
        <w:jc w:val="both"/>
        <w:rPr>
          <w:rFonts w:ascii="David" w:eastAsia="Calibri" w:hAnsi="David"/>
          <w:rtl/>
        </w:rPr>
      </w:pPr>
    </w:p>
    <w:p w:rsidR="00A77952" w:rsidRDefault="00A77952" w:rsidP="00A77952">
      <w:pPr>
        <w:numPr>
          <w:ilvl w:val="0"/>
          <w:numId w:val="2"/>
        </w:numPr>
        <w:spacing w:line="360" w:lineRule="auto"/>
        <w:ind w:left="731" w:hanging="720"/>
        <w:contextualSpacing/>
        <w:jc w:val="both"/>
        <w:rPr>
          <w:rFonts w:ascii="David" w:eastAsia="Calibri" w:hAnsi="David"/>
          <w:rtl/>
        </w:rPr>
      </w:pPr>
      <w:r>
        <w:rPr>
          <w:rFonts w:ascii="David" w:eastAsia="Calibri" w:hAnsi="David"/>
          <w:rtl/>
        </w:rPr>
        <w:t>האם המנוחה הייתה כשירה לצוות?</w:t>
      </w:r>
    </w:p>
    <w:p w:rsidR="00A77952" w:rsidRDefault="00A77952" w:rsidP="00A77952">
      <w:pPr>
        <w:numPr>
          <w:ilvl w:val="0"/>
          <w:numId w:val="2"/>
        </w:numPr>
        <w:spacing w:line="360" w:lineRule="auto"/>
        <w:ind w:left="731" w:hanging="720"/>
        <w:contextualSpacing/>
        <w:jc w:val="both"/>
        <w:rPr>
          <w:rFonts w:ascii="David" w:eastAsia="Calibri" w:hAnsi="David"/>
        </w:rPr>
      </w:pPr>
      <w:r>
        <w:rPr>
          <w:rFonts w:ascii="David" w:eastAsia="Calibri" w:hAnsi="David"/>
          <w:rtl/>
        </w:rPr>
        <w:t xml:space="preserve">האם הייתה השפעה בלתי הוגנת על המנוחה מצד האחיינים? </w:t>
      </w:r>
    </w:p>
    <w:p w:rsidR="00A77952" w:rsidRDefault="00A77952" w:rsidP="00A651CE">
      <w:pPr>
        <w:numPr>
          <w:ilvl w:val="0"/>
          <w:numId w:val="2"/>
        </w:numPr>
        <w:spacing w:line="360" w:lineRule="auto"/>
        <w:ind w:left="731" w:hanging="720"/>
        <w:contextualSpacing/>
        <w:jc w:val="both"/>
        <w:rPr>
          <w:rFonts w:ascii="David" w:eastAsia="Calibri" w:hAnsi="David"/>
        </w:rPr>
      </w:pPr>
      <w:r>
        <w:rPr>
          <w:rFonts w:ascii="David" w:eastAsia="Calibri" w:hAnsi="David"/>
          <w:rtl/>
        </w:rPr>
        <w:t>האם האחיינים נטלו חלק בעריכת הצוואה באופן ש</w:t>
      </w:r>
      <w:r w:rsidR="00A651CE">
        <w:rPr>
          <w:rFonts w:ascii="David" w:eastAsia="Calibri" w:hAnsi="David" w:hint="cs"/>
          <w:rtl/>
        </w:rPr>
        <w:t xml:space="preserve">צריך להביא </w:t>
      </w:r>
      <w:r>
        <w:rPr>
          <w:rFonts w:ascii="David" w:eastAsia="Calibri" w:hAnsi="David"/>
          <w:rtl/>
        </w:rPr>
        <w:t>לפסילתה?</w:t>
      </w:r>
    </w:p>
    <w:p w:rsidR="00A77952" w:rsidRDefault="00A77952" w:rsidP="00A77952">
      <w:pPr>
        <w:numPr>
          <w:ilvl w:val="0"/>
          <w:numId w:val="2"/>
        </w:numPr>
        <w:spacing w:line="360" w:lineRule="auto"/>
        <w:ind w:left="731" w:hanging="720"/>
        <w:contextualSpacing/>
        <w:jc w:val="both"/>
        <w:rPr>
          <w:rFonts w:ascii="David" w:eastAsia="Calibri" w:hAnsi="David"/>
          <w:rtl/>
        </w:rPr>
      </w:pPr>
      <w:r>
        <w:rPr>
          <w:rFonts w:ascii="David" w:eastAsia="Calibri" w:hAnsi="David"/>
          <w:rtl/>
        </w:rPr>
        <w:t>האם הצוואה הונגשה למנוחה באופן שתואם למגבלותיה</w:t>
      </w:r>
      <w:r w:rsidR="00A651CE">
        <w:rPr>
          <w:rFonts w:ascii="David" w:eastAsia="Calibri" w:hAnsi="David" w:hint="cs"/>
          <w:rtl/>
        </w:rPr>
        <w:t xml:space="preserve"> וניתן לקבוע בברור כי הרשום בצוואה הינו רצונה</w:t>
      </w:r>
      <w:r>
        <w:rPr>
          <w:rFonts w:ascii="David" w:eastAsia="Calibri" w:hAnsi="David"/>
          <w:rtl/>
        </w:rPr>
        <w:t>?</w:t>
      </w:r>
    </w:p>
    <w:p w:rsidR="00A77952" w:rsidRDefault="00A651CE" w:rsidP="00A77952">
      <w:pPr>
        <w:numPr>
          <w:ilvl w:val="0"/>
          <w:numId w:val="2"/>
        </w:numPr>
        <w:spacing w:line="360" w:lineRule="auto"/>
        <w:ind w:left="731" w:hanging="720"/>
        <w:contextualSpacing/>
        <w:jc w:val="both"/>
        <w:rPr>
          <w:rFonts w:ascii="David" w:eastAsia="Calibri" w:hAnsi="David"/>
        </w:rPr>
      </w:pPr>
      <w:r>
        <w:rPr>
          <w:rFonts w:ascii="David" w:eastAsia="Calibri" w:hAnsi="David" w:hint="cs"/>
          <w:rtl/>
        </w:rPr>
        <w:t xml:space="preserve">ביחס לכל הנ"ל, </w:t>
      </w:r>
      <w:r w:rsidR="00A77952">
        <w:rPr>
          <w:rFonts w:ascii="David" w:eastAsia="Calibri" w:hAnsi="David"/>
          <w:rtl/>
        </w:rPr>
        <w:t>האם מתקיימת הלכת "החוטים השזורים"</w:t>
      </w:r>
      <w:r>
        <w:rPr>
          <w:rFonts w:ascii="David" w:eastAsia="Calibri" w:hAnsi="David" w:hint="cs"/>
          <w:rtl/>
        </w:rPr>
        <w:t>?</w:t>
      </w:r>
    </w:p>
    <w:p w:rsidR="00A17673" w:rsidRDefault="00A17673" w:rsidP="00A77952">
      <w:pPr>
        <w:spacing w:line="360" w:lineRule="auto"/>
        <w:ind w:left="11"/>
        <w:jc w:val="both"/>
        <w:rPr>
          <w:rFonts w:ascii="David" w:hAnsi="David"/>
          <w:rtl/>
        </w:rPr>
      </w:pPr>
    </w:p>
    <w:p w:rsidR="00A77952" w:rsidRDefault="00A77952" w:rsidP="00A77952">
      <w:pPr>
        <w:spacing w:line="360" w:lineRule="auto"/>
        <w:ind w:left="11"/>
        <w:jc w:val="both"/>
        <w:rPr>
          <w:rFonts w:ascii="David" w:hAnsi="David"/>
          <w:rtl/>
        </w:rPr>
      </w:pPr>
      <w:r>
        <w:rPr>
          <w:rFonts w:ascii="David" w:hAnsi="David"/>
          <w:rtl/>
        </w:rPr>
        <w:t>אבחן שאלות אלו אחת לאחת.</w:t>
      </w:r>
    </w:p>
    <w:p w:rsidR="00A77952" w:rsidRDefault="00A77952" w:rsidP="00A77952">
      <w:pPr>
        <w:spacing w:line="360" w:lineRule="auto"/>
        <w:ind w:left="11" w:hanging="720"/>
        <w:jc w:val="both"/>
        <w:rPr>
          <w:rFonts w:ascii="David" w:eastAsiaTheme="minorHAnsi" w:hAnsi="David"/>
          <w:noProof w:val="0"/>
          <w:kern w:val="2"/>
          <w:rtl/>
          <w14:ligatures w14:val="standardContextual"/>
        </w:rPr>
      </w:pPr>
    </w:p>
    <w:p w:rsidR="00A77952" w:rsidRDefault="00A77952" w:rsidP="00A77952">
      <w:pPr>
        <w:pStyle w:val="ad"/>
        <w:numPr>
          <w:ilvl w:val="0"/>
          <w:numId w:val="3"/>
        </w:numPr>
        <w:spacing w:after="0" w:line="360" w:lineRule="auto"/>
        <w:ind w:left="11" w:hanging="720"/>
        <w:jc w:val="both"/>
        <w:rPr>
          <w:rFonts w:ascii="David" w:eastAsia="Calibri" w:hAnsi="David" w:cs="David"/>
          <w:b/>
          <w:bCs/>
          <w:kern w:val="0"/>
          <w:sz w:val="26"/>
          <w:szCs w:val="26"/>
          <w:rtl/>
          <w14:ligatures w14:val="none"/>
        </w:rPr>
      </w:pPr>
      <w:r>
        <w:rPr>
          <w:rFonts w:ascii="David" w:eastAsia="Calibri" w:hAnsi="David" w:cs="David"/>
          <w:b/>
          <w:bCs/>
          <w:kern w:val="0"/>
          <w:sz w:val="26"/>
          <w:szCs w:val="26"/>
          <w:rtl/>
          <w14:ligatures w14:val="none"/>
        </w:rPr>
        <w:t xml:space="preserve">מצבה הרפואי של המנוחה וכשירותה לצוות עובר לעריכת הצוואה מיום </w:t>
      </w:r>
      <w:r w:rsidR="0055343E">
        <w:rPr>
          <w:rFonts w:ascii="David" w:eastAsia="Calibri" w:hAnsi="David" w:cs="David"/>
          <w:b/>
          <w:bCs/>
          <w:kern w:val="0"/>
          <w:sz w:val="26"/>
          <w:szCs w:val="26"/>
          <w14:ligatures w14:val="none"/>
        </w:rPr>
        <w:t>XX</w:t>
      </w:r>
    </w:p>
    <w:p w:rsidR="00A77952" w:rsidRDefault="00A77952" w:rsidP="00A77952">
      <w:pPr>
        <w:spacing w:line="360" w:lineRule="auto"/>
        <w:ind w:left="11" w:hanging="720"/>
        <w:contextualSpacing/>
        <w:jc w:val="both"/>
        <w:rPr>
          <w:rFonts w:ascii="David" w:eastAsia="Calibri" w:hAnsi="David"/>
          <w:b/>
          <w:bCs/>
          <w:rtl/>
        </w:rPr>
      </w:pPr>
    </w:p>
    <w:p w:rsidR="00A77952" w:rsidRDefault="00A77952" w:rsidP="00A77952">
      <w:pPr>
        <w:numPr>
          <w:ilvl w:val="0"/>
          <w:numId w:val="1"/>
        </w:numPr>
        <w:spacing w:line="360" w:lineRule="auto"/>
        <w:ind w:left="11" w:hanging="720"/>
        <w:contextualSpacing/>
        <w:jc w:val="both"/>
        <w:rPr>
          <w:rFonts w:cs="Times New Roman"/>
          <w:rtl/>
        </w:rPr>
      </w:pPr>
      <w:r>
        <w:rPr>
          <w:rFonts w:ascii="David" w:hAnsi="David"/>
          <w:color w:val="000000"/>
          <w:rtl/>
        </w:rPr>
        <w:t>הכלל הוא כי כל אדם כשר לזכויות וחובות מגמר לידתו ועד מותו וכל אדם כשר לפעולות משפטיות ועריכת צוואה בכללם, זולת אם נשללה או הוגבלה כשרות זו בחוק או בפסק ד</w:t>
      </w:r>
      <w:r>
        <w:rPr>
          <w:rFonts w:ascii="David" w:hAnsi="David"/>
          <w:rtl/>
        </w:rPr>
        <w:t>ין (סעיפים 1-2 לחוק הכשרות המשפטית והאפוטרופסות התשכ"ב – 1982). סעיף 26 לחוק הירושה, התשכ"ה – 1965 ("</w:t>
      </w:r>
      <w:r>
        <w:rPr>
          <w:rFonts w:ascii="David" w:hAnsi="David"/>
          <w:b/>
          <w:bCs/>
          <w:rtl/>
        </w:rPr>
        <w:t>חוק הירושה</w:t>
      </w:r>
      <w:r>
        <w:rPr>
          <w:rFonts w:ascii="David" w:hAnsi="David"/>
          <w:rtl/>
        </w:rPr>
        <w:t>") קובע:</w:t>
      </w:r>
    </w:p>
    <w:p w:rsidR="00A77952" w:rsidRDefault="00A77952" w:rsidP="00A77952">
      <w:pPr>
        <w:spacing w:line="330" w:lineRule="atLeast"/>
        <w:ind w:left="11" w:hanging="720"/>
        <w:jc w:val="both"/>
        <w:rPr>
          <w:rFonts w:ascii="David" w:hAnsi="David"/>
          <w:b/>
          <w:bCs/>
        </w:rPr>
      </w:pPr>
    </w:p>
    <w:p w:rsidR="00A77952" w:rsidRDefault="00A77952" w:rsidP="00A77952">
      <w:pPr>
        <w:spacing w:line="330" w:lineRule="atLeast"/>
        <w:ind w:left="11" w:hanging="720"/>
        <w:jc w:val="both"/>
        <w:rPr>
          <w:rFonts w:cs="Times New Roman"/>
        </w:rPr>
      </w:pPr>
      <w:r>
        <w:rPr>
          <w:rFonts w:ascii="David" w:hAnsi="David"/>
          <w:b/>
          <w:bCs/>
          <w:rtl/>
        </w:rPr>
        <w:tab/>
      </w:r>
      <w:r>
        <w:rPr>
          <w:rFonts w:ascii="David" w:hAnsi="David"/>
          <w:b/>
          <w:bCs/>
          <w:rtl/>
        </w:rPr>
        <w:tab/>
        <w:t>26. "כשרות לצוות</w:t>
      </w:r>
    </w:p>
    <w:p w:rsidR="00A77952" w:rsidRDefault="00A77952" w:rsidP="00A77952">
      <w:pPr>
        <w:spacing w:line="330" w:lineRule="atLeast"/>
        <w:ind w:left="1429"/>
        <w:jc w:val="both"/>
        <w:rPr>
          <w:rFonts w:cs="Times New Roman"/>
          <w:color w:val="000000"/>
          <w:sz w:val="27"/>
          <w:szCs w:val="27"/>
          <w:rtl/>
        </w:rPr>
      </w:pPr>
      <w:r>
        <w:rPr>
          <w:rFonts w:ascii="David" w:hAnsi="David"/>
          <w:b/>
          <w:bCs/>
          <w:color w:val="000000"/>
          <w:rtl/>
        </w:rPr>
        <w:t>צוואה שנעשתה על –ידי קטין או על- ידי מי שהוכרז פסול-דין או שנעשתה בשעה שהמצווה לא ידע להבחין בטיבה של צוואה –בטלה</w:t>
      </w:r>
      <w:r>
        <w:rPr>
          <w:rFonts w:ascii="David" w:hAnsi="David"/>
          <w:b/>
          <w:bCs/>
          <w:color w:val="000000"/>
          <w:sz w:val="27"/>
          <w:szCs w:val="27"/>
          <w:rtl/>
        </w:rPr>
        <w:t>."</w:t>
      </w:r>
    </w:p>
    <w:p w:rsidR="00A77952" w:rsidRDefault="00A77952" w:rsidP="00A77952">
      <w:pPr>
        <w:spacing w:line="330" w:lineRule="atLeast"/>
        <w:ind w:left="11" w:hanging="720"/>
        <w:jc w:val="both"/>
        <w:rPr>
          <w:rFonts w:cs="Times New Roman"/>
          <w:color w:val="000000"/>
          <w:sz w:val="27"/>
          <w:szCs w:val="27"/>
          <w:rtl/>
        </w:rPr>
      </w:pPr>
      <w:r>
        <w:rPr>
          <w:rFonts w:ascii="David" w:hAnsi="David"/>
          <w:color w:val="000000"/>
          <w:sz w:val="27"/>
          <w:szCs w:val="27"/>
          <w:rtl/>
        </w:rPr>
        <w:t> </w:t>
      </w:r>
    </w:p>
    <w:p w:rsidR="00A77952" w:rsidRDefault="00A77952" w:rsidP="001A0C6C">
      <w:pPr>
        <w:numPr>
          <w:ilvl w:val="0"/>
          <w:numId w:val="1"/>
        </w:numPr>
        <w:spacing w:line="360" w:lineRule="auto"/>
        <w:ind w:left="11" w:hanging="720"/>
        <w:contextualSpacing/>
        <w:jc w:val="both"/>
        <w:rPr>
          <w:rFonts w:cs="Times New Roman"/>
          <w:noProof w:val="0"/>
          <w:color w:val="000000"/>
          <w:sz w:val="27"/>
          <w:szCs w:val="27"/>
          <w:rtl/>
        </w:rPr>
      </w:pPr>
      <w:r>
        <w:rPr>
          <w:rFonts w:ascii="David" w:hAnsi="David"/>
          <w:color w:val="000000"/>
          <w:rtl/>
        </w:rPr>
        <w:t>מהות הטענה בדבר אי כשרות המצווה לפי סעיף זה היא במצבו הנפשי, המנ</w:t>
      </w:r>
      <w:r w:rsidR="001A0C6C">
        <w:rPr>
          <w:rFonts w:ascii="David" w:hAnsi="David" w:hint="cs"/>
          <w:color w:val="000000"/>
          <w:rtl/>
        </w:rPr>
        <w:t>טלי</w:t>
      </w:r>
      <w:r>
        <w:rPr>
          <w:rFonts w:ascii="David" w:hAnsi="David"/>
          <w:color w:val="000000"/>
          <w:rtl/>
        </w:rPr>
        <w:t xml:space="preserve"> והגופני של המצווה בעת עריכת הצוואה.</w:t>
      </w:r>
    </w:p>
    <w:p w:rsidR="00A77952" w:rsidRDefault="00A77952" w:rsidP="00A77952">
      <w:pPr>
        <w:spacing w:line="360" w:lineRule="auto"/>
        <w:ind w:left="11" w:hanging="720"/>
        <w:contextualSpacing/>
        <w:jc w:val="both"/>
        <w:rPr>
          <w:rFonts w:cs="Times New Roman"/>
          <w:color w:val="000000"/>
          <w:sz w:val="27"/>
          <w:szCs w:val="27"/>
          <w:rtl/>
        </w:rPr>
      </w:pPr>
    </w:p>
    <w:p w:rsidR="00A77952" w:rsidRDefault="00A77952" w:rsidP="00A77952">
      <w:pPr>
        <w:numPr>
          <w:ilvl w:val="0"/>
          <w:numId w:val="1"/>
        </w:numPr>
        <w:spacing w:line="360" w:lineRule="auto"/>
        <w:ind w:left="11" w:hanging="720"/>
        <w:contextualSpacing/>
        <w:jc w:val="both"/>
        <w:rPr>
          <w:rFonts w:cs="Times New Roman"/>
          <w:color w:val="000000"/>
          <w:sz w:val="27"/>
          <w:szCs w:val="27"/>
          <w:rtl/>
        </w:rPr>
      </w:pPr>
      <w:r>
        <w:rPr>
          <w:rFonts w:ascii="David" w:hAnsi="David"/>
          <w:color w:val="000000"/>
          <w:rtl/>
        </w:rPr>
        <w:t>נטל</w:t>
      </w:r>
      <w:r>
        <w:rPr>
          <w:rFonts w:ascii="David" w:eastAsia="Calibri" w:hAnsi="David"/>
          <w:color w:val="000000"/>
          <w:rtl/>
        </w:rPr>
        <w:t xml:space="preserve"> ההוכחה לשלילת כשרותו של מצווה לצוות, מוטל על מי שמבקש להיבנות ממנה, קרי הצד הטוען לאי כשירות של המצווה. העלאת ספק בכשירותו של מנוח אינה עניין של מה בכך שעה שהוא אינו יכול לסתור אותה, לכן נקבע בפסיקה כי לשם הרמת נטל ההוכחה על הטוען להציג ראיות משמעותיות בבית המשפט ונקודת הזמן הרלוונטית הינה מועד החתימה על הצווא</w:t>
      </w:r>
      <w:r>
        <w:rPr>
          <w:rFonts w:ascii="David" w:eastAsia="Calibri" w:hAnsi="David"/>
          <w:rtl/>
        </w:rPr>
        <w:t>ה (ע"א 7019/94 </w:t>
      </w:r>
      <w:r>
        <w:rPr>
          <w:rFonts w:ascii="David" w:eastAsia="Calibri" w:hAnsi="David"/>
          <w:color w:val="000000"/>
        </w:rPr>
        <w:t>  </w:t>
      </w:r>
      <w:r>
        <w:rPr>
          <w:rFonts w:ascii="David" w:eastAsia="Calibri" w:hAnsi="David"/>
          <w:b/>
          <w:bCs/>
          <w:color w:val="000000"/>
          <w:rtl/>
        </w:rPr>
        <w:t xml:space="preserve">לפיבסקי נ' עמליה דן, </w:t>
      </w:r>
      <w:r>
        <w:rPr>
          <w:rFonts w:ascii="David" w:eastAsia="Calibri" w:hAnsi="David"/>
          <w:color w:val="000000"/>
          <w:rtl/>
        </w:rPr>
        <w:t>פורסם בנבו, ניתן ביום 6.1.1997</w:t>
      </w:r>
      <w:r>
        <w:rPr>
          <w:rFonts w:ascii="David" w:eastAsia="Calibri" w:hAnsi="David"/>
          <w:color w:val="000000"/>
        </w:rPr>
        <w:t>(</w:t>
      </w:r>
      <w:r>
        <w:rPr>
          <w:rFonts w:cs="Times New Roman"/>
          <w:color w:val="000000"/>
          <w:sz w:val="27"/>
          <w:szCs w:val="27"/>
          <w:rtl/>
        </w:rPr>
        <w:t>.</w:t>
      </w:r>
    </w:p>
    <w:p w:rsidR="00A77952" w:rsidRDefault="00A77952" w:rsidP="00A77952">
      <w:pPr>
        <w:pStyle w:val="ad"/>
        <w:spacing w:after="0"/>
        <w:ind w:left="11" w:hanging="720"/>
        <w:jc w:val="both"/>
        <w:rPr>
          <w:rFonts w:ascii="Times New Roman" w:eastAsia="Times New Roman" w:hAnsi="Times New Roman" w:cs="Times New Roman"/>
          <w:color w:val="000000"/>
          <w:kern w:val="0"/>
          <w:sz w:val="27"/>
          <w:szCs w:val="27"/>
          <w14:ligatures w14:val="none"/>
        </w:rPr>
      </w:pPr>
    </w:p>
    <w:p w:rsidR="00A77952" w:rsidRDefault="00A77952" w:rsidP="00A651CE">
      <w:pPr>
        <w:pStyle w:val="ad"/>
        <w:numPr>
          <w:ilvl w:val="0"/>
          <w:numId w:val="1"/>
        </w:numPr>
        <w:spacing w:after="0" w:line="360" w:lineRule="auto"/>
        <w:ind w:left="11" w:hanging="720"/>
        <w:jc w:val="both"/>
        <w:rPr>
          <w:rFonts w:ascii="David" w:hAnsi="David" w:cs="David"/>
          <w:sz w:val="24"/>
          <w:szCs w:val="24"/>
          <w:rtl/>
        </w:rPr>
      </w:pPr>
      <w:r>
        <w:rPr>
          <w:rFonts w:ascii="David" w:hAnsi="David" w:cs="David"/>
          <w:sz w:val="24"/>
          <w:szCs w:val="24"/>
          <w:rtl/>
        </w:rPr>
        <w:t>לטענת המתנגד במועד עריכת הצוואה המנוחה כלל לא הייתה כשירה לצוות עקב מצב בריאותי ונפשי לקוי. המנוחה לא ידעה לקרוא ובקושי ידעה לכתוב את שמה. בשל הע</w:t>
      </w:r>
      <w:r w:rsidR="00A651CE">
        <w:rPr>
          <w:rFonts w:ascii="David" w:hAnsi="David" w:cs="David" w:hint="cs"/>
          <w:sz w:val="24"/>
          <w:szCs w:val="24"/>
          <w:rtl/>
        </w:rPr>
        <w:t>ו</w:t>
      </w:r>
      <w:r>
        <w:rPr>
          <w:rFonts w:ascii="David" w:hAnsi="David" w:cs="David"/>
          <w:sz w:val="24"/>
          <w:szCs w:val="24"/>
          <w:rtl/>
        </w:rPr>
        <w:t xml:space="preserve">בדה שאינה יודעת לקרוא ברור כי לא ידעה </w:t>
      </w:r>
      <w:r w:rsidR="00A651CE">
        <w:rPr>
          <w:rFonts w:ascii="David" w:hAnsi="David" w:cs="David" w:hint="cs"/>
          <w:sz w:val="24"/>
          <w:szCs w:val="24"/>
          <w:rtl/>
        </w:rPr>
        <w:t xml:space="preserve">ולא יכלה לקרוא </w:t>
      </w:r>
      <w:r>
        <w:rPr>
          <w:rFonts w:ascii="David" w:hAnsi="David" w:cs="David"/>
          <w:sz w:val="24"/>
          <w:szCs w:val="24"/>
          <w:rtl/>
        </w:rPr>
        <w:t>מה כתוב בצוואה ולא הבינה כי היא חותמת על צוואה המנשלת את בעלה. בנוסף, בשל מחלתה והפגיעה ביכולות הדיבור והתקשורת שלה לא היה ביכולתה לערוך את הצוואה שכן במועד זה כלל לא תקשרה, לא דיברה ולא ניתן היה להבין את רצונה. יתרה מזאת הצוואה לא הונגשה לה ביחס למגבלותיה.</w:t>
      </w:r>
    </w:p>
    <w:p w:rsidR="00A77952" w:rsidRDefault="00A77952" w:rsidP="00A77952">
      <w:pPr>
        <w:pStyle w:val="ad"/>
        <w:spacing w:after="0"/>
        <w:ind w:left="11" w:hanging="720"/>
        <w:jc w:val="both"/>
        <w:rPr>
          <w:rFonts w:ascii="David" w:hAnsi="David" w:cs="David"/>
          <w:sz w:val="24"/>
          <w:szCs w:val="24"/>
        </w:rPr>
      </w:pPr>
    </w:p>
    <w:p w:rsidR="00A77952" w:rsidRDefault="00A77952" w:rsidP="001A0C6C">
      <w:pPr>
        <w:numPr>
          <w:ilvl w:val="0"/>
          <w:numId w:val="1"/>
        </w:numPr>
        <w:spacing w:line="360" w:lineRule="auto"/>
        <w:ind w:left="11" w:hanging="720"/>
        <w:contextualSpacing/>
        <w:jc w:val="both"/>
        <w:rPr>
          <w:rFonts w:cs="Times New Roman"/>
          <w:color w:val="000000"/>
          <w:sz w:val="27"/>
          <w:szCs w:val="27"/>
          <w:rtl/>
        </w:rPr>
      </w:pPr>
      <w:r>
        <w:rPr>
          <w:rFonts w:ascii="David" w:hAnsi="David"/>
          <w:rtl/>
        </w:rPr>
        <w:t xml:space="preserve"> לטענתו של המתנגד כי גם מחקירת העדים עלה כי במועד הקובע המנוחה לא תקשרה, לא דברה, לא הביעה את רצונה בכתב, לא הביעה את רצונה בדיבור ולא קראה את הצוואה. לפיכך, אישור הצוואה בידי העדים היה שגוי ואינו משקף את המציאות ואת רצונה של המנוחה. ביחס לטענות אלה הפנה המתנגד </w:t>
      </w:r>
      <w:r w:rsidR="00A651CE">
        <w:rPr>
          <w:rFonts w:ascii="David" w:hAnsi="David" w:hint="cs"/>
          <w:rtl/>
        </w:rPr>
        <w:t xml:space="preserve">גם </w:t>
      </w:r>
      <w:r>
        <w:rPr>
          <w:rFonts w:ascii="David" w:hAnsi="David"/>
          <w:rtl/>
        </w:rPr>
        <w:t xml:space="preserve">לחקירתם של </w:t>
      </w:r>
      <w:r w:rsidR="00A651CE">
        <w:rPr>
          <w:rFonts w:ascii="David" w:hAnsi="David" w:hint="cs"/>
          <w:rtl/>
        </w:rPr>
        <w:t xml:space="preserve">עדי המבקש, </w:t>
      </w:r>
      <w:r>
        <w:rPr>
          <w:rFonts w:ascii="David" w:hAnsi="David"/>
          <w:rtl/>
        </w:rPr>
        <w:t xml:space="preserve">עורך הצוואה עו"ד </w:t>
      </w:r>
      <w:r w:rsidR="00A96F76">
        <w:rPr>
          <w:rFonts w:ascii="David" w:hAnsi="David"/>
        </w:rPr>
        <w:t>XX</w:t>
      </w:r>
      <w:r>
        <w:rPr>
          <w:rFonts w:ascii="David" w:hAnsi="David"/>
          <w:rtl/>
        </w:rPr>
        <w:t xml:space="preserve"> ועו"ד </w:t>
      </w:r>
      <w:r w:rsidR="001A0C6C">
        <w:rPr>
          <w:rFonts w:ascii="David" w:hAnsi="David" w:hint="cs"/>
          <w:rtl/>
        </w:rPr>
        <w:t xml:space="preserve"> </w:t>
      </w:r>
      <w:r w:rsidR="001A0C6C">
        <w:rPr>
          <w:rFonts w:ascii="David" w:hAnsi="David" w:hint="cs"/>
        </w:rPr>
        <w:t xml:space="preserve">XX </w:t>
      </w:r>
      <w:r w:rsidR="001A0C6C">
        <w:rPr>
          <w:rFonts w:ascii="David" w:hAnsi="David" w:hint="cs"/>
          <w:rtl/>
        </w:rPr>
        <w:t xml:space="preserve"> שע</w:t>
      </w:r>
      <w:r>
        <w:rPr>
          <w:rFonts w:ascii="David" w:hAnsi="David"/>
          <w:rtl/>
        </w:rPr>
        <w:t xml:space="preserve">בדה במשרדו של עו"ד </w:t>
      </w:r>
      <w:r w:rsidR="00A96F76">
        <w:rPr>
          <w:rFonts w:ascii="David" w:hAnsi="David"/>
        </w:rPr>
        <w:t>XX</w:t>
      </w:r>
      <w:r>
        <w:rPr>
          <w:rFonts w:ascii="David" w:hAnsi="David"/>
          <w:rtl/>
        </w:rPr>
        <w:t xml:space="preserve"> במועד הרלוונטי ושימשה כעדה לחתימת המנוחה על הצוואה שבמחלוקת.</w:t>
      </w:r>
    </w:p>
    <w:p w:rsidR="00A77952" w:rsidRDefault="00A77952" w:rsidP="00A77952">
      <w:pPr>
        <w:pStyle w:val="ad"/>
        <w:spacing w:after="0"/>
        <w:ind w:left="11" w:hanging="720"/>
        <w:jc w:val="both"/>
        <w:rPr>
          <w:rFonts w:ascii="Times New Roman" w:eastAsia="Times New Roman" w:hAnsi="Times New Roman" w:cs="Times New Roman"/>
          <w:color w:val="000000"/>
          <w:kern w:val="0"/>
          <w:sz w:val="27"/>
          <w:szCs w:val="27"/>
          <w14:ligatures w14:val="none"/>
        </w:rPr>
      </w:pPr>
    </w:p>
    <w:p w:rsidR="007D022B" w:rsidRPr="000D64CF" w:rsidRDefault="00A77952" w:rsidP="00F24369">
      <w:pPr>
        <w:numPr>
          <w:ilvl w:val="0"/>
          <w:numId w:val="1"/>
        </w:numPr>
        <w:spacing w:line="360" w:lineRule="auto"/>
        <w:ind w:left="11" w:hanging="720"/>
        <w:contextualSpacing/>
        <w:jc w:val="both"/>
        <w:rPr>
          <w:rFonts w:cs="Times New Roman"/>
          <w:color w:val="000000"/>
          <w:sz w:val="27"/>
          <w:szCs w:val="27"/>
        </w:rPr>
      </w:pPr>
      <w:r>
        <w:rPr>
          <w:rFonts w:ascii="David" w:hAnsi="David"/>
          <w:rtl/>
        </w:rPr>
        <w:t xml:space="preserve">לטענת המתנגד חיזוק נוסף לטענה כי המנוחה הייתה בלתי כשירה במועד הקבוע נלמדת ממינוי אפוט' לגופה שניתן בסמוך </w:t>
      </w:r>
      <w:r w:rsidR="00A651CE">
        <w:rPr>
          <w:rFonts w:ascii="David" w:hAnsi="David" w:hint="cs"/>
          <w:rtl/>
        </w:rPr>
        <w:t xml:space="preserve">לאחר עריכת הצוואה </w:t>
      </w:r>
      <w:r>
        <w:rPr>
          <w:rFonts w:ascii="David" w:hAnsi="David"/>
          <w:rtl/>
        </w:rPr>
        <w:t xml:space="preserve">וכן מהעובדה </w:t>
      </w:r>
      <w:r w:rsidRPr="000D64CF">
        <w:rPr>
          <w:rFonts w:ascii="David" w:hAnsi="David"/>
          <w:rtl/>
        </w:rPr>
        <w:t>שבמועד עריכת הצוואה התגוררה במחלקה הסיעודית בבית אבות.</w:t>
      </w:r>
      <w:r w:rsidR="0006254E" w:rsidRPr="000D64CF">
        <w:rPr>
          <w:rFonts w:ascii="David" w:hAnsi="David" w:hint="cs"/>
          <w:rtl/>
        </w:rPr>
        <w:t xml:space="preserve"> </w:t>
      </w:r>
      <w:r w:rsidR="009B18FC" w:rsidRPr="000D64CF">
        <w:rPr>
          <w:rFonts w:ascii="David" w:hAnsi="David" w:hint="cs"/>
          <w:rtl/>
        </w:rPr>
        <w:t>כך נטען על ידו בס' 15 לכתב הה</w:t>
      </w:r>
      <w:r w:rsidR="007D022B" w:rsidRPr="000D64CF">
        <w:rPr>
          <w:rFonts w:ascii="David" w:hAnsi="David" w:hint="cs"/>
          <w:rtl/>
        </w:rPr>
        <w:t>ת</w:t>
      </w:r>
      <w:r w:rsidR="009B18FC" w:rsidRPr="000D64CF">
        <w:rPr>
          <w:rFonts w:ascii="David" w:hAnsi="David" w:hint="cs"/>
          <w:rtl/>
        </w:rPr>
        <w:t xml:space="preserve">נגדות, זאת הגם שמכל שנפרש בפני ברור </w:t>
      </w:r>
      <w:r w:rsidR="007D022B" w:rsidRPr="000D64CF">
        <w:rPr>
          <w:rFonts w:ascii="David" w:hAnsi="David" w:hint="cs"/>
          <w:rtl/>
        </w:rPr>
        <w:t xml:space="preserve">ואין מחלוקת </w:t>
      </w:r>
      <w:r w:rsidR="009B18FC" w:rsidRPr="000D64CF">
        <w:rPr>
          <w:rFonts w:ascii="David" w:hAnsi="David" w:hint="cs"/>
          <w:rtl/>
        </w:rPr>
        <w:t>כי הצוואה נערכה בעת שהמנוחה התג</w:t>
      </w:r>
      <w:r w:rsidR="007D022B" w:rsidRPr="000D64CF">
        <w:rPr>
          <w:rFonts w:ascii="David" w:hAnsi="David" w:hint="cs"/>
          <w:rtl/>
        </w:rPr>
        <w:t>וררה עדיין יחד עם המתנגד בבית.</w:t>
      </w:r>
    </w:p>
    <w:p w:rsidR="007D022B" w:rsidRDefault="007D022B" w:rsidP="007D022B">
      <w:pPr>
        <w:pStyle w:val="ad"/>
        <w:rPr>
          <w:rFonts w:ascii="David" w:hAnsi="David"/>
          <w:rtl/>
        </w:rPr>
      </w:pPr>
    </w:p>
    <w:p w:rsidR="00A77952" w:rsidRDefault="00A77952" w:rsidP="006A7F1E">
      <w:pPr>
        <w:numPr>
          <w:ilvl w:val="0"/>
          <w:numId w:val="1"/>
        </w:numPr>
        <w:spacing w:line="360" w:lineRule="auto"/>
        <w:ind w:left="11" w:hanging="720"/>
        <w:contextualSpacing/>
        <w:jc w:val="both"/>
        <w:rPr>
          <w:rFonts w:cs="Times New Roman"/>
          <w:color w:val="000000"/>
          <w:sz w:val="27"/>
          <w:szCs w:val="27"/>
          <w:rtl/>
        </w:rPr>
      </w:pPr>
      <w:r>
        <w:rPr>
          <w:rFonts w:ascii="David" w:hAnsi="David"/>
          <w:rtl/>
        </w:rPr>
        <w:t xml:space="preserve">עוד מוסיף המתנגד כי המסמך הרפואי שצורף לתצהירו של עו"ד </w:t>
      </w:r>
      <w:r w:rsidR="00A96F76">
        <w:rPr>
          <w:rFonts w:ascii="David" w:hAnsi="David"/>
        </w:rPr>
        <w:t>XX</w:t>
      </w:r>
      <w:r>
        <w:rPr>
          <w:rFonts w:ascii="David" w:hAnsi="David"/>
          <w:rtl/>
        </w:rPr>
        <w:t xml:space="preserve"> אינו מהווה חוות דעת רפואית באשר ליכולתה של המנוחה להביע רצונה. </w:t>
      </w:r>
      <w:r w:rsidR="00F55FC2">
        <w:rPr>
          <w:rFonts w:ascii="David" w:hAnsi="David" w:hint="cs"/>
          <w:rtl/>
        </w:rPr>
        <w:t xml:space="preserve">לטענתו, </w:t>
      </w:r>
      <w:r>
        <w:rPr>
          <w:rFonts w:ascii="David" w:hAnsi="David"/>
          <w:rtl/>
        </w:rPr>
        <w:t>באשר למסמך רפואי הקובע כי המנוחה כשירה לצוות, התנהגותם של האחיינים מעלה חשד כי היה מצדם ניסיון להסתיר את מצבה</w:t>
      </w:r>
      <w:r w:rsidR="00F55FC2">
        <w:rPr>
          <w:rFonts w:ascii="David" w:hAnsi="David"/>
          <w:rtl/>
        </w:rPr>
        <w:t xml:space="preserve"> הנפשי והגופני האמתי של המנוחה</w:t>
      </w:r>
      <w:r w:rsidR="00F55FC2">
        <w:rPr>
          <w:rFonts w:ascii="David" w:hAnsi="David" w:hint="cs"/>
          <w:rtl/>
        </w:rPr>
        <w:t>. רק בעקבות</w:t>
      </w:r>
      <w:r>
        <w:rPr>
          <w:rFonts w:ascii="David" w:hAnsi="David"/>
          <w:rtl/>
        </w:rPr>
        <w:t xml:space="preserve"> בקשת עו"ד </w:t>
      </w:r>
      <w:r w:rsidR="00A96F76">
        <w:rPr>
          <w:rFonts w:ascii="David" w:hAnsi="David"/>
        </w:rPr>
        <w:t>XX</w:t>
      </w:r>
      <w:r>
        <w:rPr>
          <w:rFonts w:ascii="David" w:hAnsi="David"/>
          <w:rtl/>
        </w:rPr>
        <w:t xml:space="preserve"> נעשתה ביום 9.1.17 פנייה של המנוחה והמבקש לרופאת המשפחה על מנת לקבל אישור רפואי לצורך </w:t>
      </w:r>
      <w:r w:rsidR="00F55FC2">
        <w:rPr>
          <w:rFonts w:ascii="David" w:hAnsi="David" w:hint="cs"/>
          <w:rtl/>
        </w:rPr>
        <w:t>עריכת</w:t>
      </w:r>
      <w:r>
        <w:rPr>
          <w:rFonts w:ascii="David" w:hAnsi="David"/>
          <w:rtl/>
        </w:rPr>
        <w:t xml:space="preserve"> צוואה מספר ימים לפני המועד הקובע</w:t>
      </w:r>
      <w:r w:rsidR="002E4E8E">
        <w:rPr>
          <w:rFonts w:ascii="David" w:hAnsi="David" w:hint="cs"/>
          <w:rtl/>
        </w:rPr>
        <w:t>,</w:t>
      </w:r>
      <w:r>
        <w:rPr>
          <w:rFonts w:ascii="David" w:hAnsi="David"/>
          <w:rtl/>
        </w:rPr>
        <w:t xml:space="preserve"> </w:t>
      </w:r>
      <w:r w:rsidR="002E4E8E">
        <w:rPr>
          <w:rFonts w:ascii="David" w:hAnsi="David" w:hint="cs"/>
          <w:rtl/>
        </w:rPr>
        <w:t>ו</w:t>
      </w:r>
      <w:r>
        <w:rPr>
          <w:rFonts w:ascii="David" w:hAnsi="David"/>
          <w:rtl/>
        </w:rPr>
        <w:t>א</w:t>
      </w:r>
      <w:r w:rsidR="002E4E8E">
        <w:rPr>
          <w:rFonts w:ascii="David" w:hAnsi="David" w:hint="cs"/>
          <w:rtl/>
        </w:rPr>
        <w:t>ף</w:t>
      </w:r>
      <w:r>
        <w:rPr>
          <w:rFonts w:ascii="David" w:hAnsi="David"/>
          <w:rtl/>
        </w:rPr>
        <w:t xml:space="preserve"> על אף שרופאת המשפחה הבהירה להם כי ל</w:t>
      </w:r>
      <w:r w:rsidR="00F55FC2">
        <w:rPr>
          <w:rFonts w:ascii="David" w:hAnsi="David" w:hint="cs"/>
          <w:rtl/>
        </w:rPr>
        <w:t>צורך עריכת</w:t>
      </w:r>
      <w:r>
        <w:rPr>
          <w:rFonts w:ascii="David" w:hAnsi="David"/>
          <w:rtl/>
        </w:rPr>
        <w:t xml:space="preserve"> צוואה נדרשת חוות דעת של מומחה ואין לה סמכות לתת אישור כזה, האחיינים לא פנו למומחה ולא ביצעו בדיקה כאמור למנוחה, </w:t>
      </w:r>
      <w:r w:rsidR="00F24369">
        <w:rPr>
          <w:rFonts w:ascii="David" w:hAnsi="David" w:hint="cs"/>
          <w:rtl/>
        </w:rPr>
        <w:t xml:space="preserve">אלא </w:t>
      </w:r>
      <w:r w:rsidR="002E4E8E">
        <w:rPr>
          <w:rFonts w:ascii="David" w:hAnsi="David" w:hint="cs"/>
          <w:rtl/>
        </w:rPr>
        <w:t xml:space="preserve">עשו שימוש במסמך שניתן למנוחה ביום </w:t>
      </w:r>
      <w:r w:rsidR="006A7F1E">
        <w:rPr>
          <w:rFonts w:ascii="David" w:hAnsi="David" w:hint="cs"/>
        </w:rPr>
        <w:t>X</w:t>
      </w:r>
      <w:r w:rsidR="002E4E8E">
        <w:rPr>
          <w:rFonts w:ascii="David" w:hAnsi="David" w:hint="cs"/>
          <w:rtl/>
        </w:rPr>
        <w:t xml:space="preserve"> בבית החולים</w:t>
      </w:r>
      <w:r w:rsidR="00F24369">
        <w:rPr>
          <w:rFonts w:ascii="David" w:hAnsi="David" w:hint="cs"/>
          <w:rtl/>
        </w:rPr>
        <w:t xml:space="preserve"> </w:t>
      </w:r>
      <w:r w:rsidR="006A7F1E">
        <w:rPr>
          <w:rFonts w:ascii="David" w:hAnsi="David" w:hint="cs"/>
        </w:rPr>
        <w:t>XX</w:t>
      </w:r>
      <w:r w:rsidR="00F24369">
        <w:rPr>
          <w:rFonts w:ascii="David" w:hAnsi="David" w:hint="cs"/>
          <w:rtl/>
        </w:rPr>
        <w:t xml:space="preserve"> שם טופלה</w:t>
      </w:r>
      <w:r w:rsidR="002E4E8E">
        <w:rPr>
          <w:rFonts w:ascii="David" w:hAnsi="David" w:hint="cs"/>
          <w:rtl/>
        </w:rPr>
        <w:t xml:space="preserve"> במחלתה באופן שוטף.</w:t>
      </w:r>
      <w:r w:rsidR="00F24369">
        <w:rPr>
          <w:rFonts w:ascii="David" w:hAnsi="David" w:hint="cs"/>
          <w:rtl/>
        </w:rPr>
        <w:t xml:space="preserve"> </w:t>
      </w:r>
      <w:r>
        <w:rPr>
          <w:rFonts w:ascii="David" w:hAnsi="David"/>
          <w:rtl/>
        </w:rPr>
        <w:t>זאת ועוד, האחיינים גם הסתירו מעו</w:t>
      </w:r>
      <w:r w:rsidR="00F24369">
        <w:rPr>
          <w:rFonts w:ascii="David" w:hAnsi="David" w:hint="cs"/>
          <w:rtl/>
        </w:rPr>
        <w:t>ה</w:t>
      </w:r>
      <w:r>
        <w:rPr>
          <w:rFonts w:ascii="David" w:hAnsi="David"/>
          <w:rtl/>
        </w:rPr>
        <w:t xml:space="preserve">"ד כי רופאת המשפחה הפנתה אותם לקבלת אישור רפואי לעריכת צוואה. </w:t>
      </w:r>
    </w:p>
    <w:p w:rsidR="00A77952" w:rsidRDefault="00A77952" w:rsidP="00A77952">
      <w:pPr>
        <w:pStyle w:val="ad"/>
        <w:spacing w:after="0"/>
        <w:ind w:left="11" w:hanging="720"/>
        <w:jc w:val="both"/>
        <w:rPr>
          <w:rFonts w:ascii="Times New Roman" w:eastAsia="Times New Roman" w:hAnsi="Times New Roman" w:cs="Times New Roman"/>
          <w:color w:val="000000"/>
          <w:kern w:val="0"/>
          <w:sz w:val="27"/>
          <w:szCs w:val="27"/>
          <w14:ligatures w14:val="none"/>
        </w:rPr>
      </w:pPr>
    </w:p>
    <w:p w:rsidR="001D630C" w:rsidRDefault="00A77952" w:rsidP="00A77952">
      <w:pPr>
        <w:pStyle w:val="ad"/>
        <w:numPr>
          <w:ilvl w:val="0"/>
          <w:numId w:val="1"/>
        </w:numPr>
        <w:spacing w:after="0" w:line="360" w:lineRule="auto"/>
        <w:ind w:left="11" w:hanging="720"/>
        <w:jc w:val="both"/>
        <w:rPr>
          <w:rFonts w:ascii="David" w:hAnsi="David" w:cs="David"/>
          <w:sz w:val="24"/>
          <w:szCs w:val="24"/>
        </w:rPr>
      </w:pPr>
      <w:r>
        <w:rPr>
          <w:rFonts w:ascii="David" w:hAnsi="David" w:cs="David"/>
          <w:sz w:val="24"/>
          <w:szCs w:val="24"/>
          <w:rtl/>
        </w:rPr>
        <w:t xml:space="preserve">לטענתו של המתנגד בחוות דעת המומחה נקבעו 4 תנאים מצטברים שיש לבחון בשאלת הכשירות לצוות: </w:t>
      </w:r>
      <w:r>
        <w:rPr>
          <w:rFonts w:ascii="David" w:hAnsi="David" w:cs="David"/>
          <w:b/>
          <w:bCs/>
          <w:sz w:val="24"/>
          <w:szCs w:val="24"/>
          <w:rtl/>
        </w:rPr>
        <w:t>1.</w:t>
      </w:r>
      <w:r>
        <w:rPr>
          <w:rFonts w:ascii="David" w:hAnsi="David" w:cs="David"/>
          <w:sz w:val="24"/>
          <w:szCs w:val="24"/>
          <w:rtl/>
        </w:rPr>
        <w:t xml:space="preserve"> מסוגלות קוגניטיבית</w:t>
      </w:r>
      <w:r>
        <w:rPr>
          <w:rFonts w:ascii="David" w:hAnsi="David" w:cs="David"/>
          <w:b/>
          <w:bCs/>
          <w:sz w:val="24"/>
          <w:szCs w:val="24"/>
          <w:rtl/>
        </w:rPr>
        <w:t xml:space="preserve"> 2</w:t>
      </w:r>
      <w:r>
        <w:rPr>
          <w:rFonts w:ascii="David" w:hAnsi="David" w:cs="David"/>
          <w:sz w:val="24"/>
          <w:szCs w:val="24"/>
          <w:rtl/>
        </w:rPr>
        <w:t xml:space="preserve">. ההפרעה הנפשית לא פגעה ביכולת לצוות </w:t>
      </w:r>
      <w:r>
        <w:rPr>
          <w:rFonts w:ascii="David" w:hAnsi="David" w:cs="David"/>
          <w:b/>
          <w:bCs/>
          <w:sz w:val="24"/>
          <w:szCs w:val="24"/>
          <w:rtl/>
        </w:rPr>
        <w:t>3</w:t>
      </w:r>
      <w:r>
        <w:rPr>
          <w:rFonts w:ascii="David" w:hAnsi="David" w:cs="David"/>
          <w:sz w:val="24"/>
          <w:szCs w:val="24"/>
          <w:rtl/>
        </w:rPr>
        <w:t>. קיימת יכולת תקשורתית עם מגבלות</w:t>
      </w:r>
      <w:r w:rsidR="00B173D7">
        <w:rPr>
          <w:rFonts w:ascii="David" w:hAnsi="David" w:cs="David" w:hint="cs"/>
          <w:sz w:val="24"/>
          <w:szCs w:val="24"/>
          <w:rtl/>
        </w:rPr>
        <w:t xml:space="preserve">  </w:t>
      </w:r>
      <w:r>
        <w:rPr>
          <w:rFonts w:ascii="David" w:hAnsi="David" w:cs="David"/>
          <w:sz w:val="24"/>
          <w:szCs w:val="24"/>
          <w:rtl/>
        </w:rPr>
        <w:t xml:space="preserve"> </w:t>
      </w:r>
      <w:r>
        <w:rPr>
          <w:rFonts w:ascii="David" w:hAnsi="David" w:cs="David"/>
          <w:b/>
          <w:bCs/>
          <w:sz w:val="24"/>
          <w:szCs w:val="24"/>
          <w:rtl/>
        </w:rPr>
        <w:t>4</w:t>
      </w:r>
      <w:r>
        <w:rPr>
          <w:rFonts w:ascii="David" w:hAnsi="David" w:cs="David"/>
          <w:sz w:val="24"/>
          <w:szCs w:val="24"/>
          <w:rtl/>
        </w:rPr>
        <w:t xml:space="preserve">. עריכת הצוואה הונגשה לה על ידי אדם בלתי תלוי בהתאם למגבלותיה. </w:t>
      </w:r>
    </w:p>
    <w:p w:rsidR="001D630C" w:rsidRPr="001D630C" w:rsidRDefault="001D630C" w:rsidP="001D630C">
      <w:pPr>
        <w:pStyle w:val="ad"/>
        <w:rPr>
          <w:rFonts w:ascii="David" w:hAnsi="David" w:cs="David"/>
          <w:sz w:val="24"/>
          <w:szCs w:val="24"/>
          <w:rtl/>
        </w:rPr>
      </w:pPr>
    </w:p>
    <w:p w:rsidR="00A77952" w:rsidRDefault="00A77952" w:rsidP="002E4E8E">
      <w:pPr>
        <w:pStyle w:val="ad"/>
        <w:spacing w:after="0" w:line="360" w:lineRule="auto"/>
        <w:ind w:left="11"/>
        <w:jc w:val="both"/>
        <w:rPr>
          <w:rFonts w:ascii="David" w:hAnsi="David" w:cs="David"/>
          <w:sz w:val="24"/>
          <w:szCs w:val="24"/>
          <w:rtl/>
        </w:rPr>
      </w:pPr>
      <w:r>
        <w:rPr>
          <w:rFonts w:ascii="David" w:hAnsi="David" w:cs="David"/>
          <w:sz w:val="24"/>
          <w:szCs w:val="24"/>
          <w:rtl/>
        </w:rPr>
        <w:t xml:space="preserve">על פי החומר הרפואי שהונח לפניו  התרשם המומחה כי בתאריך עריכת הצוואה התקיימו </w:t>
      </w:r>
      <w:r w:rsidR="002E4E8E">
        <w:rPr>
          <w:rFonts w:ascii="David" w:hAnsi="David" w:cs="David" w:hint="cs"/>
          <w:sz w:val="24"/>
          <w:szCs w:val="24"/>
          <w:rtl/>
        </w:rPr>
        <w:t>ה</w:t>
      </w:r>
      <w:r>
        <w:rPr>
          <w:rFonts w:ascii="David" w:hAnsi="David" w:cs="David"/>
          <w:sz w:val="24"/>
          <w:szCs w:val="24"/>
          <w:rtl/>
        </w:rPr>
        <w:t xml:space="preserve">תנאים </w:t>
      </w:r>
      <w:r w:rsidR="002E4E8E">
        <w:rPr>
          <w:rFonts w:ascii="David" w:hAnsi="David" w:cs="David" w:hint="cs"/>
          <w:sz w:val="24"/>
          <w:szCs w:val="24"/>
          <w:rtl/>
        </w:rPr>
        <w:t>1-3  המפורטים לעיל.</w:t>
      </w:r>
      <w:r>
        <w:rPr>
          <w:rFonts w:ascii="David" w:hAnsi="David" w:cs="David"/>
          <w:sz w:val="24"/>
          <w:szCs w:val="24"/>
          <w:rtl/>
        </w:rPr>
        <w:t xml:space="preserve"> לשיטתו לצורך השלמת התמונה יש לבחון האם הצוואה</w:t>
      </w:r>
      <w:r w:rsidR="00B173D7">
        <w:rPr>
          <w:rFonts w:ascii="David" w:hAnsi="David" w:cs="David" w:hint="cs"/>
          <w:sz w:val="24"/>
          <w:szCs w:val="24"/>
          <w:rtl/>
        </w:rPr>
        <w:t>,</w:t>
      </w:r>
      <w:r w:rsidR="002E4E8E">
        <w:rPr>
          <w:rFonts w:ascii="David" w:hAnsi="David" w:cs="David" w:hint="cs"/>
          <w:sz w:val="24"/>
          <w:szCs w:val="24"/>
          <w:rtl/>
        </w:rPr>
        <w:t xml:space="preserve"> בהינתן או</w:t>
      </w:r>
      <w:r w:rsidR="00B173D7">
        <w:rPr>
          <w:rFonts w:ascii="David" w:hAnsi="David" w:cs="David" w:hint="cs"/>
          <w:sz w:val="24"/>
          <w:szCs w:val="24"/>
          <w:rtl/>
        </w:rPr>
        <w:t>פן עריכתה,</w:t>
      </w:r>
      <w:r>
        <w:rPr>
          <w:rFonts w:ascii="David" w:hAnsi="David" w:cs="David"/>
          <w:sz w:val="24"/>
          <w:szCs w:val="24"/>
          <w:rtl/>
        </w:rPr>
        <w:t xml:space="preserve"> הונגש</w:t>
      </w:r>
      <w:r w:rsidR="002E4E8E">
        <w:rPr>
          <w:rFonts w:ascii="David" w:hAnsi="David" w:cs="David" w:hint="cs"/>
          <w:sz w:val="24"/>
          <w:szCs w:val="24"/>
          <w:rtl/>
        </w:rPr>
        <w:t>ה</w:t>
      </w:r>
      <w:r>
        <w:rPr>
          <w:rFonts w:ascii="David" w:hAnsi="David" w:cs="David"/>
          <w:sz w:val="24"/>
          <w:szCs w:val="24"/>
          <w:rtl/>
        </w:rPr>
        <w:t xml:space="preserve"> לה בהתאם למגבלותיה. תנאי זה לא נבדק על ידי המומחה מפני שלא הונח בפניו מספיק חומר בכדי לחוות דעה, לטענתו של המתנגד בחקירות הוכח בבירור כי הצוואה לא הונגשה, לפיכך, במקרה דנן לא התקיימו כל  התנאים המצטברים להוכחת כשירות לצוות</w:t>
      </w:r>
      <w:r>
        <w:rPr>
          <w:rFonts w:ascii="David" w:hAnsi="David" w:cs="David"/>
          <w:b/>
          <w:bCs/>
          <w:sz w:val="24"/>
          <w:szCs w:val="24"/>
          <w:rtl/>
        </w:rPr>
        <w:t xml:space="preserve"> </w:t>
      </w:r>
      <w:r>
        <w:rPr>
          <w:rFonts w:ascii="David" w:hAnsi="David" w:cs="David"/>
          <w:sz w:val="24"/>
          <w:szCs w:val="24"/>
          <w:rtl/>
        </w:rPr>
        <w:t>ויש להורות על פסילת הצוואה.</w:t>
      </w:r>
    </w:p>
    <w:p w:rsidR="00A77952" w:rsidRDefault="00A77952" w:rsidP="00A77952">
      <w:pPr>
        <w:spacing w:line="360" w:lineRule="auto"/>
        <w:ind w:left="11" w:hanging="720"/>
        <w:contextualSpacing/>
        <w:jc w:val="both"/>
        <w:rPr>
          <w:rFonts w:cs="Times New Roman"/>
          <w:color w:val="000000"/>
          <w:sz w:val="27"/>
          <w:szCs w:val="27"/>
        </w:rPr>
      </w:pPr>
    </w:p>
    <w:p w:rsidR="00A77952" w:rsidRDefault="00A77952" w:rsidP="00A77952">
      <w:pPr>
        <w:numPr>
          <w:ilvl w:val="0"/>
          <w:numId w:val="1"/>
        </w:numPr>
        <w:spacing w:line="360" w:lineRule="auto"/>
        <w:ind w:left="11" w:hanging="720"/>
        <w:contextualSpacing/>
        <w:jc w:val="both"/>
        <w:rPr>
          <w:rFonts w:ascii="David" w:eastAsia="Calibri" w:hAnsi="David"/>
          <w:color w:val="000000"/>
        </w:rPr>
      </w:pPr>
      <w:r>
        <w:rPr>
          <w:rFonts w:ascii="David" w:eastAsia="Calibri" w:hAnsi="David"/>
          <w:color w:val="000000"/>
          <w:rtl/>
        </w:rPr>
        <w:t xml:space="preserve">על מנת להוכיח טענות בעניין מצב נפשי וגופני יש להסתייע בעדות רפואית או אחרת, להוכיח שהמצווה לא ידע להבחין בטיבה של הצוואה: </w:t>
      </w:r>
    </w:p>
    <w:p w:rsidR="00A77952" w:rsidRDefault="00A77952" w:rsidP="00A77952">
      <w:pPr>
        <w:pStyle w:val="ad"/>
        <w:rPr>
          <w:rFonts w:ascii="David" w:eastAsia="Calibri" w:hAnsi="David" w:cs="David"/>
          <w:color w:val="000000"/>
          <w:kern w:val="0"/>
          <w:sz w:val="24"/>
          <w:szCs w:val="24"/>
          <w14:ligatures w14:val="none"/>
        </w:rPr>
      </w:pPr>
    </w:p>
    <w:p w:rsidR="00A77952" w:rsidRPr="001F4A78" w:rsidRDefault="00A77952" w:rsidP="001F4A78">
      <w:pPr>
        <w:spacing w:line="330" w:lineRule="atLeast"/>
        <w:ind w:left="720"/>
        <w:jc w:val="both"/>
        <w:rPr>
          <w:rFonts w:ascii="David" w:hAnsi="David"/>
          <w:color w:val="000000"/>
          <w:sz w:val="22"/>
          <w:szCs w:val="22"/>
          <w:rtl/>
        </w:rPr>
      </w:pPr>
      <w:r w:rsidRPr="001F4A78">
        <w:rPr>
          <w:rFonts w:ascii="David" w:hAnsi="David"/>
          <w:b/>
          <w:bCs/>
          <w:color w:val="000000"/>
          <w:sz w:val="22"/>
          <w:szCs w:val="22"/>
          <w:rtl/>
        </w:rPr>
        <w:t>"שני מקורות עיקריים עומדים בפני בית המשפט בבואו להכריע בנדרש. המקור האחד, עניינו בעדויות של מי שהכירו את המנוח במועדים הרלוונטיים ואשר יכולים להאיר את עיני בית המשפט בדבר מצבו ותפקודו של המנוח, לרבות רופאים שטיפלו בו במישרין במועדים הרלוונטיים.</w:t>
      </w:r>
    </w:p>
    <w:p w:rsidR="00A77952" w:rsidRPr="001F4A78" w:rsidRDefault="00A77952" w:rsidP="001F4A78">
      <w:pPr>
        <w:spacing w:line="330" w:lineRule="atLeast"/>
        <w:ind w:left="720"/>
        <w:jc w:val="both"/>
        <w:rPr>
          <w:rFonts w:ascii="David" w:hAnsi="David"/>
          <w:color w:val="000000"/>
          <w:sz w:val="22"/>
          <w:szCs w:val="22"/>
          <w:rtl/>
        </w:rPr>
      </w:pPr>
      <w:r w:rsidRPr="001F4A78">
        <w:rPr>
          <w:rFonts w:ascii="David" w:hAnsi="David"/>
          <w:b/>
          <w:bCs/>
          <w:color w:val="000000"/>
          <w:sz w:val="22"/>
          <w:szCs w:val="22"/>
          <w:rtl/>
        </w:rPr>
        <w:t>המקור השני, הינו חוות דעת מומחים אשר יחוו דעתם בשאלה האמורה, לרבות תוך הסתמכות על מסמכים רפואיים שונים וייתכן אף תוך הסתמכות על אותן ראיות, נשוא המקור הראשון....</w:t>
      </w:r>
    </w:p>
    <w:p w:rsidR="00A77952" w:rsidRPr="001F4A78" w:rsidRDefault="00A77952" w:rsidP="001F4A78">
      <w:pPr>
        <w:spacing w:line="330" w:lineRule="atLeast"/>
        <w:ind w:left="720"/>
        <w:jc w:val="both"/>
        <w:rPr>
          <w:rFonts w:ascii="David" w:hAnsi="David"/>
          <w:color w:val="000000"/>
          <w:sz w:val="22"/>
          <w:szCs w:val="22"/>
        </w:rPr>
      </w:pPr>
      <w:r w:rsidRPr="001F4A78">
        <w:rPr>
          <w:rFonts w:ascii="David" w:hAnsi="David"/>
          <w:b/>
          <w:bCs/>
          <w:color w:val="000000"/>
          <w:sz w:val="22"/>
          <w:szCs w:val="22"/>
          <w:rtl/>
        </w:rPr>
        <w:t>אין לקבוע מסמרות מהו המקור בעל המשקל הרב יותר. כל מקרה ייבחן בהתאם לנסיבותיו ובהתאם יגיע בית המשפט להכרעתו..."</w:t>
      </w:r>
      <w:r w:rsidRPr="001F4A78">
        <w:rPr>
          <w:rFonts w:ascii="David" w:hAnsi="David"/>
          <w:color w:val="000000"/>
          <w:sz w:val="22"/>
          <w:szCs w:val="22"/>
          <w:rtl/>
        </w:rPr>
        <w:t> </w:t>
      </w:r>
    </w:p>
    <w:p w:rsidR="00A77952" w:rsidRDefault="00A77952" w:rsidP="00A77952">
      <w:pPr>
        <w:spacing w:line="330" w:lineRule="atLeast"/>
        <w:ind w:left="11"/>
        <w:jc w:val="both"/>
        <w:rPr>
          <w:rFonts w:ascii="David" w:hAnsi="David"/>
          <w:color w:val="000000"/>
          <w:rtl/>
        </w:rPr>
      </w:pPr>
      <w:r>
        <w:rPr>
          <w:rFonts w:ascii="David" w:hAnsi="David"/>
          <w:rtl/>
        </w:rPr>
        <w:t>(בר"ע (ת"א) 1677/05 </w:t>
      </w:r>
      <w:r>
        <w:rPr>
          <w:rFonts w:ascii="David" w:hAnsi="David"/>
          <w:b/>
          <w:bCs/>
          <w:color w:val="000000"/>
          <w:rtl/>
        </w:rPr>
        <w:t>פלונית נ' י' ש' מנהל העיזבון הזמני</w:t>
      </w:r>
      <w:r>
        <w:rPr>
          <w:rFonts w:ascii="David" w:hAnsi="David"/>
          <w:color w:val="000000"/>
          <w:rtl/>
        </w:rPr>
        <w:t>, ניתן ביום 14.8.06).</w:t>
      </w:r>
    </w:p>
    <w:p w:rsidR="00A77952" w:rsidRDefault="00A77952" w:rsidP="00A77952">
      <w:pPr>
        <w:spacing w:line="330" w:lineRule="atLeast"/>
        <w:ind w:left="11"/>
        <w:jc w:val="both"/>
        <w:rPr>
          <w:rFonts w:ascii="David" w:hAnsi="David"/>
          <w:color w:val="000000"/>
          <w:rtl/>
        </w:rPr>
      </w:pPr>
    </w:p>
    <w:p w:rsidR="00A77952" w:rsidRDefault="00A77952" w:rsidP="00A77952">
      <w:pPr>
        <w:spacing w:line="330" w:lineRule="atLeast"/>
        <w:ind w:left="11" w:hanging="720"/>
        <w:jc w:val="both"/>
        <w:rPr>
          <w:rFonts w:ascii="David" w:hAnsi="David"/>
          <w:color w:val="000000"/>
          <w:rtl/>
        </w:rPr>
      </w:pPr>
    </w:p>
    <w:p w:rsidR="00A77952" w:rsidRDefault="00A77952" w:rsidP="00A77952">
      <w:pPr>
        <w:numPr>
          <w:ilvl w:val="0"/>
          <w:numId w:val="1"/>
        </w:numPr>
        <w:spacing w:line="360" w:lineRule="auto"/>
        <w:ind w:left="11" w:hanging="720"/>
        <w:contextualSpacing/>
        <w:jc w:val="both"/>
        <w:rPr>
          <w:rFonts w:ascii="David" w:eastAsia="Calibri" w:hAnsi="David"/>
          <w:noProof w:val="0"/>
          <w:rtl/>
        </w:rPr>
      </w:pPr>
      <w:r>
        <w:rPr>
          <w:rFonts w:ascii="David" w:eastAsia="Calibri" w:hAnsi="David"/>
          <w:color w:val="000000"/>
          <w:rtl/>
        </w:rPr>
        <w:t>זאת ועוד, בית המשפט רשאי להסתייע בעדויות של מי שערך את הצוואה או מי ששימש כעד לה ולהעדיפן על חוות דעת המומחה</w:t>
      </w:r>
      <w:r>
        <w:rPr>
          <w:rFonts w:ascii="David" w:eastAsia="Calibri" w:hAnsi="David"/>
          <w:color w:val="000000"/>
        </w:rPr>
        <w:t xml:space="preserve"> </w:t>
      </w:r>
      <w:r>
        <w:rPr>
          <w:rFonts w:ascii="David" w:eastAsia="Calibri" w:hAnsi="David"/>
          <w:rtl/>
        </w:rPr>
        <w:t xml:space="preserve">(ע"א 7506/95 </w:t>
      </w:r>
      <w:r>
        <w:rPr>
          <w:rFonts w:ascii="David" w:eastAsia="Calibri" w:hAnsi="David"/>
          <w:b/>
          <w:bCs/>
          <w:rtl/>
        </w:rPr>
        <w:t>שוורץ נ' בית אולפנא בית אהרון ישראל</w:t>
      </w:r>
      <w:r>
        <w:rPr>
          <w:rFonts w:ascii="David" w:eastAsia="Calibri" w:hAnsi="David"/>
          <w:rtl/>
        </w:rPr>
        <w:t>, פ"ד נד</w:t>
      </w:r>
      <w:r>
        <w:rPr>
          <w:rFonts w:ascii="David" w:eastAsia="Calibri" w:hAnsi="David"/>
        </w:rPr>
        <w:t>2000 (2) 215</w:t>
      </w:r>
      <w:r>
        <w:rPr>
          <w:rFonts w:ascii="David" w:eastAsia="Calibri" w:hAnsi="David"/>
          <w:color w:val="000000"/>
        </w:rPr>
        <w:t>;</w:t>
      </w:r>
      <w:r>
        <w:rPr>
          <w:rFonts w:ascii="David" w:eastAsia="Calibri" w:hAnsi="David"/>
          <w:color w:val="000000"/>
          <w:rtl/>
        </w:rPr>
        <w:t>)</w:t>
      </w:r>
      <w:r>
        <w:rPr>
          <w:rFonts w:ascii="David" w:eastAsia="Calibri" w:hAnsi="David"/>
          <w:rtl/>
        </w:rPr>
        <w:t>.</w:t>
      </w:r>
    </w:p>
    <w:p w:rsidR="00A77952" w:rsidRDefault="00A77952" w:rsidP="00A77952">
      <w:pPr>
        <w:spacing w:line="360" w:lineRule="auto"/>
        <w:ind w:left="11" w:hanging="720"/>
        <w:contextualSpacing/>
        <w:jc w:val="both"/>
        <w:rPr>
          <w:rFonts w:ascii="David" w:eastAsia="Calibri" w:hAnsi="David"/>
        </w:rPr>
      </w:pPr>
    </w:p>
    <w:p w:rsidR="00A77952" w:rsidRDefault="00A77952" w:rsidP="001D630C">
      <w:pPr>
        <w:pStyle w:val="ad"/>
        <w:numPr>
          <w:ilvl w:val="0"/>
          <w:numId w:val="1"/>
        </w:numPr>
        <w:spacing w:after="0" w:line="360" w:lineRule="auto"/>
        <w:ind w:left="11" w:hanging="720"/>
        <w:jc w:val="both"/>
        <w:rPr>
          <w:rFonts w:ascii="David" w:hAnsi="David" w:cs="David"/>
          <w:sz w:val="24"/>
          <w:szCs w:val="24"/>
          <w:rtl/>
        </w:rPr>
      </w:pPr>
      <w:r>
        <w:rPr>
          <w:rFonts w:ascii="David" w:hAnsi="David" w:cs="David"/>
          <w:sz w:val="24"/>
          <w:szCs w:val="24"/>
          <w:rtl/>
        </w:rPr>
        <w:t xml:space="preserve">בעמוד 8 לחוות הדעת מסביר המומחה </w:t>
      </w:r>
      <w:r w:rsidR="006A7F1E">
        <w:rPr>
          <w:rFonts w:ascii="David" w:hAnsi="David" w:cs="David"/>
          <w:sz w:val="24"/>
          <w:szCs w:val="24"/>
        </w:rPr>
        <w:t>XX</w:t>
      </w:r>
      <w:r>
        <w:rPr>
          <w:rFonts w:ascii="David" w:hAnsi="David" w:cs="David"/>
          <w:sz w:val="24"/>
          <w:szCs w:val="24"/>
          <w:rtl/>
        </w:rPr>
        <w:t xml:space="preserve"> כי מחלת </w:t>
      </w:r>
      <w:r>
        <w:rPr>
          <w:rFonts w:ascii="David" w:hAnsi="David" w:cs="David"/>
          <w:sz w:val="24"/>
          <w:szCs w:val="24"/>
        </w:rPr>
        <w:t>ALS</w:t>
      </w:r>
      <w:r>
        <w:rPr>
          <w:rFonts w:ascii="David" w:hAnsi="David" w:cs="David"/>
          <w:sz w:val="24"/>
          <w:szCs w:val="24"/>
          <w:rtl/>
        </w:rPr>
        <w:t xml:space="preserve"> לא אמורה לפגוע ביכולת הקוגניטיבית, אולם יש מקרים בהם פגיעה כזו מתרחשת ולכן יש לבחון אפשרות זו. עיון בעברה הרפואי מעלה כי טרם פרוץ המחלה המנוחה לא סבלה ממגבלה קוגניטיבית, אומנם מבחינה נפשית היא טופלה בתרופות נגד הפרעות חרדה ודכאון, אך בהתאם לקביעת המומחה </w:t>
      </w:r>
      <w:r>
        <w:rPr>
          <w:rFonts w:ascii="David" w:hAnsi="David" w:cs="David"/>
          <w:b/>
          <w:bCs/>
          <w:sz w:val="24"/>
          <w:szCs w:val="24"/>
          <w:rtl/>
        </w:rPr>
        <w:t>הפרעות אלה אינן אמורות לפגוע בכשירות לצוות ואין עדות כי פגעו ביכול</w:t>
      </w:r>
      <w:r w:rsidR="001D630C">
        <w:rPr>
          <w:rFonts w:ascii="David" w:hAnsi="David" w:cs="David" w:hint="cs"/>
          <w:b/>
          <w:bCs/>
          <w:sz w:val="24"/>
          <w:szCs w:val="24"/>
          <w:rtl/>
        </w:rPr>
        <w:t>ותיה של המנוחה</w:t>
      </w:r>
      <w:r>
        <w:rPr>
          <w:rFonts w:ascii="David" w:hAnsi="David" w:cs="David"/>
          <w:b/>
          <w:bCs/>
          <w:sz w:val="24"/>
          <w:szCs w:val="24"/>
          <w:rtl/>
        </w:rPr>
        <w:t>.</w:t>
      </w:r>
    </w:p>
    <w:p w:rsidR="00A77952" w:rsidRDefault="00A77952" w:rsidP="00A77952">
      <w:pPr>
        <w:pStyle w:val="ad"/>
        <w:spacing w:after="0"/>
        <w:ind w:left="11" w:hanging="720"/>
        <w:jc w:val="both"/>
        <w:rPr>
          <w:rFonts w:ascii="David" w:hAnsi="David" w:cs="David"/>
          <w:sz w:val="24"/>
          <w:szCs w:val="24"/>
        </w:rPr>
      </w:pPr>
    </w:p>
    <w:p w:rsidR="00A77952" w:rsidRDefault="00A77952" w:rsidP="001D630C">
      <w:pPr>
        <w:pStyle w:val="ad"/>
        <w:numPr>
          <w:ilvl w:val="0"/>
          <w:numId w:val="1"/>
        </w:numPr>
        <w:spacing w:after="0" w:line="360" w:lineRule="auto"/>
        <w:ind w:left="11" w:hanging="720"/>
        <w:jc w:val="both"/>
        <w:rPr>
          <w:rFonts w:ascii="David" w:hAnsi="David" w:cs="David"/>
          <w:sz w:val="24"/>
          <w:szCs w:val="24"/>
          <w:rtl/>
        </w:rPr>
      </w:pPr>
      <w:r>
        <w:rPr>
          <w:rFonts w:ascii="David" w:hAnsi="David" w:cs="David"/>
          <w:sz w:val="24"/>
          <w:szCs w:val="24"/>
          <w:rtl/>
        </w:rPr>
        <w:lastRenderedPageBreak/>
        <w:t>לאורך כל הבדיקות הרופאים מתייחסים לדעתה ורצונה של המנוחה ואינם מייחסים משקל להפרעות</w:t>
      </w:r>
      <w:r w:rsidR="001D630C">
        <w:rPr>
          <w:rFonts w:ascii="David" w:hAnsi="David" w:cs="David" w:hint="cs"/>
          <w:sz w:val="24"/>
          <w:szCs w:val="24"/>
          <w:rtl/>
        </w:rPr>
        <w:t xml:space="preserve"> השונות מהן היא סובלת</w:t>
      </w:r>
      <w:r>
        <w:rPr>
          <w:rFonts w:ascii="David" w:hAnsi="David" w:cs="David"/>
          <w:sz w:val="24"/>
          <w:szCs w:val="24"/>
          <w:rtl/>
        </w:rPr>
        <w:t xml:space="preserve">. עוד נקבע בעמוד 9 לחוות דעת המומחה כי אין כמעט כל עדות לפגיעה קוגניטיבית </w:t>
      </w:r>
      <w:r>
        <w:rPr>
          <w:rFonts w:ascii="David" w:hAnsi="David" w:cs="David"/>
          <w:b/>
          <w:bCs/>
          <w:sz w:val="24"/>
          <w:szCs w:val="24"/>
          <w:rtl/>
        </w:rPr>
        <w:t>ולא ניתן</w:t>
      </w:r>
      <w:r>
        <w:rPr>
          <w:rFonts w:ascii="David" w:hAnsi="David" w:cs="David"/>
          <w:sz w:val="24"/>
          <w:szCs w:val="24"/>
          <w:rtl/>
        </w:rPr>
        <w:t xml:space="preserve"> </w:t>
      </w:r>
      <w:r>
        <w:rPr>
          <w:rFonts w:ascii="David" w:hAnsi="David" w:cs="David"/>
          <w:b/>
          <w:bCs/>
          <w:sz w:val="24"/>
          <w:szCs w:val="24"/>
          <w:rtl/>
        </w:rPr>
        <w:t>לק</w:t>
      </w:r>
      <w:r w:rsidR="001D630C">
        <w:rPr>
          <w:rFonts w:ascii="David" w:hAnsi="David" w:cs="David" w:hint="cs"/>
          <w:b/>
          <w:bCs/>
          <w:sz w:val="24"/>
          <w:szCs w:val="24"/>
          <w:rtl/>
        </w:rPr>
        <w:t>בוע</w:t>
      </w:r>
      <w:r>
        <w:rPr>
          <w:rFonts w:ascii="David" w:hAnsi="David" w:cs="David"/>
          <w:b/>
          <w:bCs/>
          <w:sz w:val="24"/>
          <w:szCs w:val="24"/>
          <w:rtl/>
        </w:rPr>
        <w:t xml:space="preserve"> שיש פגיעה קוגניטיבית</w:t>
      </w:r>
      <w:r>
        <w:rPr>
          <w:rFonts w:ascii="David" w:hAnsi="David" w:cs="David"/>
          <w:sz w:val="24"/>
          <w:szCs w:val="24"/>
          <w:rtl/>
        </w:rPr>
        <w:t xml:space="preserve"> מבחינת כלל הבדיקות והאבחונים של הרופאים המטפלים שצורפו.  ביחס לפרצי הבכי והצחוק הבלתי נשלטים שתיאר המתנגד בטענותיו כעדות לאי כשירותה של המנוחה לצוות, המומחה מסביר כי המנוחה סבלה מתסמונת פסאדו</w:t>
      </w:r>
      <w:r w:rsidR="00B173D7">
        <w:rPr>
          <w:rFonts w:ascii="David" w:hAnsi="David" w:cs="David" w:hint="cs"/>
          <w:sz w:val="24"/>
          <w:szCs w:val="24"/>
          <w:rtl/>
        </w:rPr>
        <w:t xml:space="preserve"> -</w:t>
      </w:r>
      <w:r>
        <w:rPr>
          <w:rFonts w:ascii="David" w:hAnsi="David" w:cs="David"/>
          <w:sz w:val="24"/>
          <w:szCs w:val="24"/>
          <w:rtl/>
        </w:rPr>
        <w:t xml:space="preserve"> בולבר אשר מתלווה לעיתים למחלות נוירולוגיות ומתאפיינת במצבי בכי או צחוק פתאומיים בלתי נשלטים, המומחה מדגיש כי היותה של המנוחה חולה בתסמונת והעדר השליטה הנלווה בבכי וצחוק  אינו מעיד על פגיעה  קוגניטיבית.</w:t>
      </w:r>
    </w:p>
    <w:p w:rsidR="00A77952" w:rsidRDefault="00A77952" w:rsidP="00A77952">
      <w:pPr>
        <w:spacing w:line="360" w:lineRule="auto"/>
        <w:ind w:left="11" w:hanging="720"/>
        <w:jc w:val="both"/>
        <w:rPr>
          <w:rFonts w:ascii="David" w:hAnsi="David"/>
          <w:rtl/>
        </w:rPr>
      </w:pPr>
    </w:p>
    <w:p w:rsidR="00A77952" w:rsidRDefault="00A77952" w:rsidP="006A7F1E">
      <w:pPr>
        <w:pStyle w:val="ad"/>
        <w:numPr>
          <w:ilvl w:val="0"/>
          <w:numId w:val="1"/>
        </w:numPr>
        <w:spacing w:after="0" w:line="360" w:lineRule="auto"/>
        <w:ind w:left="11" w:hanging="720"/>
        <w:jc w:val="both"/>
        <w:rPr>
          <w:rFonts w:ascii="David" w:hAnsi="David" w:cs="David"/>
          <w:sz w:val="24"/>
          <w:szCs w:val="24"/>
          <w:rtl/>
        </w:rPr>
      </w:pPr>
      <w:r>
        <w:rPr>
          <w:rFonts w:ascii="David" w:hAnsi="David" w:cs="David"/>
          <w:b/>
          <w:bCs/>
          <w:sz w:val="24"/>
          <w:szCs w:val="24"/>
          <w:rtl/>
        </w:rPr>
        <w:t xml:space="preserve">התיעוד הרפואי היחיד שקבע כי המנוחה אינה כשירה ניתן ביום </w:t>
      </w:r>
      <w:r w:rsidR="006A7F1E">
        <w:rPr>
          <w:rFonts w:ascii="David" w:hAnsi="David" w:cs="David" w:hint="cs"/>
          <w:b/>
          <w:bCs/>
          <w:sz w:val="24"/>
          <w:szCs w:val="24"/>
        </w:rPr>
        <w:t>X</w:t>
      </w:r>
      <w:r>
        <w:rPr>
          <w:rFonts w:ascii="David" w:hAnsi="David" w:cs="David"/>
          <w:b/>
          <w:bCs/>
          <w:sz w:val="24"/>
          <w:szCs w:val="24"/>
          <w:rtl/>
        </w:rPr>
        <w:t xml:space="preserve"> </w:t>
      </w:r>
      <w:r w:rsidRPr="0043653E">
        <w:rPr>
          <w:rFonts w:ascii="David" w:hAnsi="David" w:cs="David"/>
          <w:b/>
          <w:bCs/>
          <w:sz w:val="24"/>
          <w:szCs w:val="24"/>
          <w:u w:val="single"/>
          <w:rtl/>
        </w:rPr>
        <w:t>כחצי שנה לאחר המועד הקובע</w:t>
      </w:r>
      <w:r>
        <w:rPr>
          <w:rFonts w:ascii="David" w:hAnsi="David" w:cs="David"/>
          <w:b/>
          <w:bCs/>
          <w:sz w:val="24"/>
          <w:szCs w:val="24"/>
          <w:rtl/>
        </w:rPr>
        <w:t xml:space="preserve">, </w:t>
      </w:r>
      <w:r>
        <w:rPr>
          <w:rFonts w:ascii="David" w:hAnsi="David" w:cs="David"/>
          <w:sz w:val="24"/>
          <w:szCs w:val="24"/>
          <w:rtl/>
        </w:rPr>
        <w:t xml:space="preserve">התיעוד הרפואי היחיד שמציין פגיעה קוגניטיבית הוא של ד"ר </w:t>
      </w:r>
      <w:r w:rsidR="006A7F1E">
        <w:rPr>
          <w:rFonts w:ascii="David" w:hAnsi="David" w:cs="David" w:hint="cs"/>
          <w:sz w:val="24"/>
          <w:szCs w:val="24"/>
        </w:rPr>
        <w:t>X</w:t>
      </w:r>
      <w:r>
        <w:rPr>
          <w:rFonts w:ascii="David" w:hAnsi="David" w:cs="David"/>
          <w:sz w:val="24"/>
          <w:szCs w:val="24"/>
          <w:rtl/>
        </w:rPr>
        <w:t xml:space="preserve"> מיום </w:t>
      </w:r>
      <w:r w:rsidR="006A7F1E">
        <w:rPr>
          <w:rFonts w:ascii="David" w:hAnsi="David" w:cs="David" w:hint="cs"/>
          <w:sz w:val="24"/>
          <w:szCs w:val="24"/>
        </w:rPr>
        <w:t>X</w:t>
      </w:r>
      <w:r>
        <w:rPr>
          <w:rFonts w:ascii="David" w:hAnsi="David" w:cs="David"/>
          <w:sz w:val="24"/>
          <w:szCs w:val="24"/>
          <w:rtl/>
        </w:rPr>
        <w:t xml:space="preserve"> ש</w:t>
      </w:r>
      <w:r w:rsidR="0043653E">
        <w:rPr>
          <w:rFonts w:ascii="David" w:hAnsi="David" w:cs="David" w:hint="cs"/>
          <w:sz w:val="24"/>
          <w:szCs w:val="24"/>
          <w:rtl/>
        </w:rPr>
        <w:t>התקבל</w:t>
      </w:r>
      <w:r>
        <w:rPr>
          <w:rFonts w:ascii="David" w:hAnsi="David" w:cs="David"/>
          <w:sz w:val="24"/>
          <w:szCs w:val="24"/>
          <w:rtl/>
        </w:rPr>
        <w:t xml:space="preserve"> ל</w:t>
      </w:r>
      <w:r w:rsidR="0043653E">
        <w:rPr>
          <w:rFonts w:ascii="David" w:hAnsi="David" w:cs="David" w:hint="cs"/>
          <w:sz w:val="24"/>
          <w:szCs w:val="24"/>
          <w:rtl/>
        </w:rPr>
        <w:t>צורך</w:t>
      </w:r>
      <w:r>
        <w:rPr>
          <w:rFonts w:ascii="David" w:hAnsi="David" w:cs="David"/>
          <w:sz w:val="24"/>
          <w:szCs w:val="24"/>
          <w:rtl/>
        </w:rPr>
        <w:t xml:space="preserve"> מינוי אפוטרופוס. </w:t>
      </w:r>
      <w:r>
        <w:rPr>
          <w:rFonts w:ascii="David" w:hAnsi="David" w:cs="David"/>
          <w:b/>
          <w:bCs/>
          <w:sz w:val="24"/>
          <w:szCs w:val="24"/>
          <w:rtl/>
        </w:rPr>
        <w:t>"דמנציה, לא משתפת פעולה, לא עונה לשאלות, לא מתמצאת"</w:t>
      </w:r>
      <w:r>
        <w:rPr>
          <w:rFonts w:ascii="David" w:hAnsi="David" w:cs="David"/>
          <w:sz w:val="24"/>
          <w:szCs w:val="24"/>
          <w:rtl/>
        </w:rPr>
        <w:t xml:space="preserve"> </w:t>
      </w:r>
    </w:p>
    <w:p w:rsidR="00A77952" w:rsidRDefault="00A77952" w:rsidP="00A77952">
      <w:pPr>
        <w:spacing w:line="360" w:lineRule="auto"/>
        <w:ind w:left="11" w:hanging="720"/>
        <w:jc w:val="both"/>
        <w:rPr>
          <w:rFonts w:ascii="David" w:hAnsi="David"/>
          <w:rtl/>
        </w:rPr>
      </w:pPr>
    </w:p>
    <w:p w:rsidR="00A77952" w:rsidRDefault="00A77952" w:rsidP="00B173D7">
      <w:pPr>
        <w:pStyle w:val="ad"/>
        <w:numPr>
          <w:ilvl w:val="0"/>
          <w:numId w:val="1"/>
        </w:numPr>
        <w:spacing w:after="0" w:line="360" w:lineRule="auto"/>
        <w:ind w:left="11" w:hanging="720"/>
        <w:jc w:val="both"/>
        <w:rPr>
          <w:rFonts w:ascii="David" w:hAnsi="David" w:cs="David"/>
          <w:sz w:val="24"/>
          <w:szCs w:val="24"/>
          <w:rtl/>
        </w:rPr>
      </w:pPr>
      <w:r>
        <w:rPr>
          <w:rFonts w:ascii="David" w:hAnsi="David" w:cs="David"/>
          <w:sz w:val="24"/>
          <w:szCs w:val="24"/>
          <w:rtl/>
        </w:rPr>
        <w:t>המומחה מעלה ה</w:t>
      </w:r>
      <w:r w:rsidR="0043653E">
        <w:rPr>
          <w:rFonts w:ascii="David" w:hAnsi="David" w:cs="David" w:hint="cs"/>
          <w:sz w:val="24"/>
          <w:szCs w:val="24"/>
          <w:rtl/>
        </w:rPr>
        <w:t>שערה והסבר</w:t>
      </w:r>
      <w:r>
        <w:rPr>
          <w:rFonts w:ascii="David" w:hAnsi="David" w:cs="David"/>
          <w:sz w:val="24"/>
          <w:szCs w:val="24"/>
          <w:rtl/>
        </w:rPr>
        <w:t xml:space="preserve"> באשר לסיבות בגינן נתנה אבחנתו של ד"ר </w:t>
      </w:r>
      <w:r w:rsidR="006A7F1E">
        <w:rPr>
          <w:rFonts w:ascii="David" w:hAnsi="David" w:cs="David"/>
          <w:sz w:val="24"/>
          <w:szCs w:val="24"/>
        </w:rPr>
        <w:t>XX</w:t>
      </w:r>
      <w:r>
        <w:rPr>
          <w:rFonts w:ascii="David" w:hAnsi="David" w:cs="David"/>
          <w:sz w:val="24"/>
          <w:szCs w:val="24"/>
          <w:rtl/>
        </w:rPr>
        <w:t xml:space="preserve">. לדעת המומחה הסיבה נעוצה בכך שממצאים אלה נכתבו עקב הקושי התקשורתי של המנוחה ולא עקב מצב דמנטי,  בשים לב כי ד"ר </w:t>
      </w:r>
      <w:r w:rsidR="006A7F1E">
        <w:rPr>
          <w:rFonts w:ascii="David" w:hAnsi="David" w:cs="David"/>
          <w:sz w:val="24"/>
          <w:szCs w:val="24"/>
        </w:rPr>
        <w:t>XX</w:t>
      </w:r>
      <w:r>
        <w:rPr>
          <w:rFonts w:ascii="David" w:hAnsi="David" w:cs="David"/>
          <w:sz w:val="24"/>
          <w:szCs w:val="24"/>
          <w:rtl/>
        </w:rPr>
        <w:t xml:space="preserve"> אינו הרופא המטפל של המנוחה</w:t>
      </w:r>
      <w:r w:rsidR="00B173D7">
        <w:rPr>
          <w:rFonts w:ascii="David" w:hAnsi="David" w:cs="David" w:hint="cs"/>
          <w:sz w:val="24"/>
          <w:szCs w:val="24"/>
          <w:rtl/>
        </w:rPr>
        <w:t xml:space="preserve"> ולא הכיר אותה</w:t>
      </w:r>
      <w:r>
        <w:rPr>
          <w:rFonts w:ascii="David" w:hAnsi="David" w:cs="David"/>
          <w:sz w:val="24"/>
          <w:szCs w:val="24"/>
          <w:rtl/>
        </w:rPr>
        <w:t xml:space="preserve"> ניתן לשער כי התרשמותו שונה משאר הרופאים בשל הקושי בתקשורת, כך ניתן לראות כי בתיעודיים רפואיים מאוחרים לחוות דעתו של ד"ר </w:t>
      </w:r>
      <w:r w:rsidR="006A7F1E">
        <w:rPr>
          <w:rFonts w:ascii="David" w:hAnsi="David" w:cs="David"/>
          <w:sz w:val="24"/>
          <w:szCs w:val="24"/>
        </w:rPr>
        <w:t>XX</w:t>
      </w:r>
      <w:r>
        <w:rPr>
          <w:rFonts w:ascii="David" w:hAnsi="David" w:cs="David"/>
          <w:sz w:val="24"/>
          <w:szCs w:val="24"/>
          <w:rtl/>
        </w:rPr>
        <w:t xml:space="preserve">, מתוארת המנוחה </w:t>
      </w:r>
      <w:r>
        <w:rPr>
          <w:rFonts w:ascii="David" w:hAnsi="David" w:cs="David"/>
          <w:b/>
          <w:bCs/>
          <w:sz w:val="24"/>
          <w:szCs w:val="24"/>
          <w:rtl/>
        </w:rPr>
        <w:t>כמתמצאת</w:t>
      </w:r>
      <w:r>
        <w:rPr>
          <w:rFonts w:ascii="David" w:hAnsi="David" w:cs="David"/>
          <w:sz w:val="24"/>
          <w:szCs w:val="24"/>
          <w:rtl/>
        </w:rPr>
        <w:t xml:space="preserve"> (ראה: תיעוד מיום 14.8.17 מס</w:t>
      </w:r>
      <w:r w:rsidR="00B173D7">
        <w:rPr>
          <w:rFonts w:ascii="David" w:hAnsi="David" w:cs="David" w:hint="cs"/>
          <w:sz w:val="24"/>
          <w:szCs w:val="24"/>
          <w:rtl/>
        </w:rPr>
        <w:t>מ</w:t>
      </w:r>
      <w:r>
        <w:rPr>
          <w:rFonts w:ascii="David" w:hAnsi="David" w:cs="David"/>
          <w:sz w:val="24"/>
          <w:szCs w:val="24"/>
          <w:rtl/>
        </w:rPr>
        <w:t xml:space="preserve">ך קבלה לבית חולים </w:t>
      </w:r>
      <w:r w:rsidR="008138BB">
        <w:rPr>
          <w:rFonts w:ascii="David" w:hAnsi="David" w:cs="David"/>
          <w:sz w:val="24"/>
          <w:szCs w:val="24"/>
        </w:rPr>
        <w:t>XX</w:t>
      </w:r>
      <w:r>
        <w:rPr>
          <w:rFonts w:ascii="David" w:hAnsi="David" w:cs="David"/>
          <w:sz w:val="24"/>
          <w:szCs w:val="24"/>
          <w:rtl/>
        </w:rPr>
        <w:t>, מכתב ביטוח לאומי מיום 9.4.17, חתימה על הסכמה להרדמה מיום 27.8.17</w:t>
      </w:r>
      <w:r w:rsidR="00B173D7">
        <w:rPr>
          <w:rFonts w:ascii="David" w:hAnsi="David" w:cs="David" w:hint="cs"/>
          <w:sz w:val="24"/>
          <w:szCs w:val="24"/>
          <w:rtl/>
        </w:rPr>
        <w:t xml:space="preserve"> וכיוצ"ב</w:t>
      </w:r>
      <w:r>
        <w:rPr>
          <w:rFonts w:ascii="David" w:hAnsi="David" w:cs="David"/>
          <w:sz w:val="24"/>
          <w:szCs w:val="24"/>
          <w:rtl/>
        </w:rPr>
        <w:t>).</w:t>
      </w:r>
      <w:r w:rsidR="0043653E">
        <w:rPr>
          <w:rFonts w:ascii="David" w:hAnsi="David" w:cs="David" w:hint="cs"/>
          <w:sz w:val="24"/>
          <w:szCs w:val="24"/>
          <w:rtl/>
        </w:rPr>
        <w:t xml:space="preserve"> מצאתי לקבל את הסברו של המומחה לעניין זה והוא מניח דעתי לחלוטין ועומד בהלימה מלאה לכלל החומר הרפואי שהוגש לתיק.</w:t>
      </w:r>
    </w:p>
    <w:p w:rsidR="00A77952" w:rsidRDefault="00A77952" w:rsidP="00A77952">
      <w:pPr>
        <w:spacing w:line="360" w:lineRule="auto"/>
        <w:ind w:left="11" w:hanging="720"/>
        <w:jc w:val="both"/>
        <w:rPr>
          <w:rFonts w:ascii="David" w:hAnsi="David"/>
        </w:rPr>
      </w:pPr>
    </w:p>
    <w:p w:rsidR="00A77952" w:rsidRDefault="00A77952" w:rsidP="00B173D7">
      <w:pPr>
        <w:pStyle w:val="ad"/>
        <w:numPr>
          <w:ilvl w:val="0"/>
          <w:numId w:val="1"/>
        </w:numPr>
        <w:spacing w:after="0" w:line="360" w:lineRule="auto"/>
        <w:ind w:left="11" w:hanging="720"/>
        <w:jc w:val="both"/>
        <w:rPr>
          <w:rFonts w:ascii="David" w:hAnsi="David" w:cs="David"/>
          <w:sz w:val="24"/>
          <w:szCs w:val="24"/>
        </w:rPr>
      </w:pPr>
      <w:r>
        <w:rPr>
          <w:rFonts w:ascii="David" w:hAnsi="David" w:cs="David"/>
          <w:sz w:val="24"/>
          <w:szCs w:val="24"/>
          <w:rtl/>
        </w:rPr>
        <w:t xml:space="preserve">מכלל התיעודיים המאוחרים עולה כי </w:t>
      </w:r>
      <w:r w:rsidRPr="00B173D7">
        <w:rPr>
          <w:rFonts w:ascii="David" w:hAnsi="David" w:cs="David"/>
          <w:b/>
          <w:bCs/>
          <w:sz w:val="24"/>
          <w:szCs w:val="24"/>
          <w:rtl/>
        </w:rPr>
        <w:t>הרופאים סברו שהמנוחה כשירה</w:t>
      </w:r>
      <w:r>
        <w:rPr>
          <w:rFonts w:ascii="David" w:hAnsi="David" w:cs="David"/>
          <w:sz w:val="24"/>
          <w:szCs w:val="24"/>
          <w:rtl/>
        </w:rPr>
        <w:t xml:space="preserve">, הם שאלו לדעתה וביקשו את הסכמתה ביחס לטיפולים לרבות שמיעת עמדתה ביחס להדרכת סוף החיים בבית החולים </w:t>
      </w:r>
      <w:r w:rsidR="008138BB">
        <w:rPr>
          <w:rFonts w:ascii="David" w:hAnsi="David" w:cs="David"/>
          <w:sz w:val="24"/>
          <w:szCs w:val="24"/>
        </w:rPr>
        <w:t>XX</w:t>
      </w:r>
      <w:r>
        <w:rPr>
          <w:rFonts w:ascii="David" w:hAnsi="David" w:cs="David"/>
          <w:sz w:val="24"/>
          <w:szCs w:val="24"/>
          <w:rtl/>
        </w:rPr>
        <w:t xml:space="preserve">. </w:t>
      </w:r>
      <w:r w:rsidRPr="00B173D7">
        <w:rPr>
          <w:rFonts w:ascii="David" w:hAnsi="David" w:cs="David"/>
          <w:b/>
          <w:bCs/>
          <w:sz w:val="24"/>
          <w:szCs w:val="24"/>
          <w:rtl/>
        </w:rPr>
        <w:t>לאור כל האמור, קבע המומחה כי ביום הקובע</w:t>
      </w:r>
      <w:r w:rsidR="00B173D7">
        <w:rPr>
          <w:rFonts w:ascii="David" w:hAnsi="David" w:cs="David" w:hint="cs"/>
          <w:b/>
          <w:bCs/>
          <w:sz w:val="24"/>
          <w:szCs w:val="24"/>
          <w:rtl/>
        </w:rPr>
        <w:t xml:space="preserve">, דהיינו מועד החתימה על הצוואה, </w:t>
      </w:r>
      <w:r w:rsidRPr="00B173D7">
        <w:rPr>
          <w:rFonts w:ascii="David" w:hAnsi="David" w:cs="David"/>
          <w:b/>
          <w:bCs/>
          <w:sz w:val="24"/>
          <w:szCs w:val="24"/>
          <w:rtl/>
        </w:rPr>
        <w:t>המנוחה הייתה כשירה לצוות</w:t>
      </w:r>
      <w:r>
        <w:rPr>
          <w:rFonts w:ascii="David" w:hAnsi="David" w:cs="David"/>
          <w:sz w:val="24"/>
          <w:szCs w:val="24"/>
          <w:rtl/>
        </w:rPr>
        <w:t>.</w:t>
      </w:r>
    </w:p>
    <w:p w:rsidR="00A77952" w:rsidRDefault="00A77952" w:rsidP="00A77952">
      <w:pPr>
        <w:pStyle w:val="ad"/>
        <w:rPr>
          <w:rFonts w:ascii="David" w:hAnsi="David" w:cs="David"/>
          <w:sz w:val="24"/>
          <w:szCs w:val="24"/>
        </w:rPr>
      </w:pPr>
    </w:p>
    <w:p w:rsidR="00A77952" w:rsidRDefault="00FF32D3" w:rsidP="00FF32D3">
      <w:pPr>
        <w:pStyle w:val="1"/>
        <w:rPr>
          <w:rFonts w:ascii="David" w:hAnsi="David"/>
          <w:rtl/>
        </w:rPr>
      </w:pPr>
      <w:r w:rsidRPr="00FF32D3">
        <w:rPr>
          <w:rFonts w:ascii="David" w:hAnsi="David" w:cs="Times New Roman"/>
          <w:rtl/>
        </w:rPr>
        <w:drawing>
          <wp:inline distT="0" distB="0" distL="0" distR="0" wp14:anchorId="14F5B13C" wp14:editId="0C217E8C">
            <wp:extent cx="5400675" cy="1176020"/>
            <wp:effectExtent l="0" t="0" r="9525" b="5080"/>
            <wp:docPr id="5" name="תמונה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400675" cy="1176020"/>
                    </a:xfrm>
                    <a:prstGeom prst="rect">
                      <a:avLst/>
                    </a:prstGeom>
                  </pic:spPr>
                </pic:pic>
              </a:graphicData>
            </a:graphic>
          </wp:inline>
        </w:drawing>
      </w:r>
    </w:p>
    <w:p w:rsidR="00A77952" w:rsidRDefault="00A77952" w:rsidP="00A77952">
      <w:pPr>
        <w:spacing w:line="360" w:lineRule="auto"/>
        <w:ind w:left="11" w:hanging="720"/>
        <w:jc w:val="both"/>
        <w:rPr>
          <w:rFonts w:ascii="David" w:hAnsi="David"/>
          <w:rtl/>
        </w:rPr>
      </w:pPr>
    </w:p>
    <w:p w:rsidR="00A77952" w:rsidRDefault="00A77952" w:rsidP="00B173D7">
      <w:pPr>
        <w:pStyle w:val="ad"/>
        <w:numPr>
          <w:ilvl w:val="0"/>
          <w:numId w:val="1"/>
        </w:numPr>
        <w:spacing w:after="0" w:line="360" w:lineRule="auto"/>
        <w:ind w:left="11" w:hanging="720"/>
        <w:jc w:val="both"/>
        <w:rPr>
          <w:rFonts w:ascii="David" w:hAnsi="David" w:cs="David"/>
          <w:sz w:val="24"/>
          <w:szCs w:val="24"/>
          <w:rtl/>
        </w:rPr>
      </w:pPr>
      <w:r>
        <w:rPr>
          <w:rFonts w:ascii="David" w:hAnsi="David" w:cs="David"/>
          <w:sz w:val="24"/>
          <w:szCs w:val="24"/>
          <w:rtl/>
        </w:rPr>
        <w:lastRenderedPageBreak/>
        <w:t xml:space="preserve">ביחס למסמך הרפואי מטעם ד"ר </w:t>
      </w:r>
      <w:r w:rsidR="006A7F1E">
        <w:rPr>
          <w:rFonts w:ascii="David" w:hAnsi="David" w:cs="David"/>
          <w:sz w:val="24"/>
          <w:szCs w:val="24"/>
        </w:rPr>
        <w:t>XX</w:t>
      </w:r>
      <w:r>
        <w:rPr>
          <w:rFonts w:ascii="David" w:hAnsi="David" w:cs="David"/>
          <w:sz w:val="24"/>
          <w:szCs w:val="24"/>
          <w:rtl/>
        </w:rPr>
        <w:t xml:space="preserve"> הקובע כי אינה כשירה</w:t>
      </w:r>
      <w:r w:rsidR="00B173D7">
        <w:rPr>
          <w:rFonts w:ascii="David" w:hAnsi="David" w:cs="David" w:hint="cs"/>
          <w:sz w:val="24"/>
          <w:szCs w:val="24"/>
          <w:rtl/>
        </w:rPr>
        <w:t xml:space="preserve"> ויש למנות לה אפוטרופוס</w:t>
      </w:r>
      <w:r>
        <w:rPr>
          <w:rFonts w:ascii="David" w:hAnsi="David" w:cs="David"/>
          <w:sz w:val="24"/>
          <w:szCs w:val="24"/>
          <w:rtl/>
        </w:rPr>
        <w:t xml:space="preserve"> העיד גם המבקש </w:t>
      </w:r>
      <w:r w:rsidR="008138BB">
        <w:rPr>
          <w:rFonts w:ascii="David" w:hAnsi="David" w:cs="David"/>
          <w:sz w:val="24"/>
          <w:szCs w:val="24"/>
        </w:rPr>
        <w:t>XX</w:t>
      </w:r>
      <w:r>
        <w:rPr>
          <w:rFonts w:ascii="David" w:hAnsi="David" w:cs="David"/>
          <w:sz w:val="24"/>
          <w:szCs w:val="24"/>
          <w:rtl/>
        </w:rPr>
        <w:t xml:space="preserve">, ראשית, המסמך ניתן </w:t>
      </w:r>
      <w:r w:rsidR="00B173D7">
        <w:rPr>
          <w:rFonts w:ascii="David" w:hAnsi="David" w:cs="David" w:hint="cs"/>
          <w:sz w:val="24"/>
          <w:szCs w:val="24"/>
          <w:rtl/>
        </w:rPr>
        <w:t>ל</w:t>
      </w:r>
      <w:r>
        <w:rPr>
          <w:rFonts w:ascii="David" w:hAnsi="David" w:cs="David"/>
          <w:sz w:val="24"/>
          <w:szCs w:val="24"/>
          <w:rtl/>
        </w:rPr>
        <w:t>מעל</w:t>
      </w:r>
      <w:r w:rsidR="00B173D7">
        <w:rPr>
          <w:rFonts w:ascii="David" w:hAnsi="David" w:cs="David" w:hint="cs"/>
          <w:sz w:val="24"/>
          <w:szCs w:val="24"/>
          <w:rtl/>
        </w:rPr>
        <w:t>ה</w:t>
      </w:r>
      <w:r>
        <w:rPr>
          <w:rFonts w:ascii="David" w:hAnsi="David" w:cs="David"/>
          <w:sz w:val="24"/>
          <w:szCs w:val="24"/>
          <w:rtl/>
        </w:rPr>
        <w:t xml:space="preserve"> </w:t>
      </w:r>
      <w:r w:rsidR="00B173D7">
        <w:rPr>
          <w:rFonts w:ascii="David" w:hAnsi="David" w:cs="David" w:hint="cs"/>
          <w:sz w:val="24"/>
          <w:szCs w:val="24"/>
          <w:rtl/>
        </w:rPr>
        <w:t>מ</w:t>
      </w:r>
      <w:r>
        <w:rPr>
          <w:rFonts w:ascii="David" w:hAnsi="David" w:cs="David"/>
          <w:sz w:val="24"/>
          <w:szCs w:val="24"/>
          <w:rtl/>
        </w:rPr>
        <w:t xml:space="preserve">חצי שנה לאחר מועד עריכת הצוואה לפיכך, אין </w:t>
      </w:r>
      <w:r w:rsidR="00B173D7">
        <w:rPr>
          <w:rFonts w:ascii="David" w:hAnsi="David" w:cs="David" w:hint="cs"/>
          <w:sz w:val="24"/>
          <w:szCs w:val="24"/>
          <w:rtl/>
        </w:rPr>
        <w:t xml:space="preserve">בהכרח </w:t>
      </w:r>
      <w:r>
        <w:rPr>
          <w:rFonts w:ascii="David" w:hAnsi="David" w:cs="David"/>
          <w:sz w:val="24"/>
          <w:szCs w:val="24"/>
          <w:rtl/>
        </w:rPr>
        <w:t>רלוונטיות לשאלה האם המנוחה הייתה כשירה במועד זה, הכשירות נבחנת ביחס למועד הקובע בו נערכה הצוואה.</w:t>
      </w:r>
    </w:p>
    <w:p w:rsidR="00A77952" w:rsidRDefault="00A77952" w:rsidP="00A77952">
      <w:pPr>
        <w:spacing w:line="360" w:lineRule="auto"/>
        <w:ind w:left="11" w:hanging="720"/>
        <w:jc w:val="both"/>
        <w:rPr>
          <w:rFonts w:ascii="David" w:hAnsi="David"/>
        </w:rPr>
      </w:pPr>
    </w:p>
    <w:p w:rsidR="00A77952" w:rsidRDefault="00A77952" w:rsidP="00A60486">
      <w:pPr>
        <w:pStyle w:val="ad"/>
        <w:numPr>
          <w:ilvl w:val="0"/>
          <w:numId w:val="1"/>
        </w:numPr>
        <w:spacing w:after="0" w:line="360" w:lineRule="auto"/>
        <w:ind w:left="11" w:hanging="720"/>
        <w:jc w:val="both"/>
        <w:rPr>
          <w:rFonts w:ascii="David" w:hAnsi="David" w:cs="David"/>
          <w:sz w:val="24"/>
          <w:szCs w:val="24"/>
        </w:rPr>
      </w:pPr>
      <w:r>
        <w:rPr>
          <w:rFonts w:ascii="David" w:hAnsi="David" w:cs="David"/>
          <w:sz w:val="24"/>
          <w:szCs w:val="24"/>
          <w:rtl/>
        </w:rPr>
        <w:t xml:space="preserve">עוד </w:t>
      </w:r>
      <w:r w:rsidR="00B173D7">
        <w:rPr>
          <w:rFonts w:ascii="David" w:hAnsi="David" w:cs="David" w:hint="cs"/>
          <w:sz w:val="24"/>
          <w:szCs w:val="24"/>
          <w:rtl/>
        </w:rPr>
        <w:t xml:space="preserve">הסביר </w:t>
      </w:r>
      <w:r>
        <w:rPr>
          <w:rFonts w:ascii="David" w:hAnsi="David" w:cs="David"/>
          <w:sz w:val="24"/>
          <w:szCs w:val="24"/>
          <w:rtl/>
        </w:rPr>
        <w:t xml:space="preserve">המבקש כי המסמך ניתן </w:t>
      </w:r>
      <w:r w:rsidR="00B173D7">
        <w:rPr>
          <w:rFonts w:ascii="David" w:hAnsi="David" w:cs="David" w:hint="cs"/>
          <w:sz w:val="24"/>
          <w:szCs w:val="24"/>
          <w:rtl/>
        </w:rPr>
        <w:t xml:space="preserve">כתמיכה </w:t>
      </w:r>
      <w:r>
        <w:rPr>
          <w:rFonts w:ascii="David" w:hAnsi="David" w:cs="David"/>
          <w:sz w:val="24"/>
          <w:szCs w:val="24"/>
          <w:rtl/>
        </w:rPr>
        <w:t xml:space="preserve">לבקשה למינוי </w:t>
      </w:r>
      <w:r w:rsidR="00B173D7">
        <w:rPr>
          <w:rFonts w:ascii="David" w:hAnsi="David" w:cs="David" w:hint="cs"/>
          <w:sz w:val="24"/>
          <w:szCs w:val="24"/>
          <w:rtl/>
        </w:rPr>
        <w:t>אפ</w:t>
      </w:r>
      <w:r w:rsidR="00A60486">
        <w:rPr>
          <w:rFonts w:ascii="David" w:hAnsi="David" w:cs="David" w:hint="cs"/>
          <w:sz w:val="24"/>
          <w:szCs w:val="24"/>
          <w:rtl/>
        </w:rPr>
        <w:t xml:space="preserve">וטרופוס </w:t>
      </w:r>
      <w:r>
        <w:rPr>
          <w:rFonts w:ascii="David" w:hAnsi="David" w:cs="David"/>
          <w:sz w:val="24"/>
          <w:szCs w:val="24"/>
          <w:rtl/>
        </w:rPr>
        <w:t>על פי בקשה</w:t>
      </w:r>
      <w:r w:rsidR="00A60486">
        <w:rPr>
          <w:rFonts w:ascii="David" w:hAnsi="David" w:cs="David" w:hint="cs"/>
          <w:sz w:val="24"/>
          <w:szCs w:val="24"/>
          <w:rtl/>
        </w:rPr>
        <w:t xml:space="preserve"> (בקשה במסגרתה חתמה המנוחה על תצהיר תומך)</w:t>
      </w:r>
      <w:r>
        <w:rPr>
          <w:rFonts w:ascii="David" w:hAnsi="David" w:cs="David"/>
          <w:sz w:val="24"/>
          <w:szCs w:val="24"/>
          <w:rtl/>
        </w:rPr>
        <w:t>, הבדיקה ערכה כדקה, המנוחה נשאלה שתי שאלות, המנוחה נבהלה מ</w:t>
      </w:r>
      <w:r w:rsidR="000D64CF">
        <w:rPr>
          <w:rFonts w:ascii="David" w:hAnsi="David" w:cs="David" w:hint="cs"/>
          <w:sz w:val="24"/>
          <w:szCs w:val="24"/>
          <w:rtl/>
        </w:rPr>
        <w:t xml:space="preserve">הרופא </w:t>
      </w:r>
      <w:r>
        <w:rPr>
          <w:rFonts w:ascii="David" w:hAnsi="David" w:cs="David"/>
          <w:sz w:val="24"/>
          <w:szCs w:val="24"/>
          <w:rtl/>
        </w:rPr>
        <w:t>ופחדה ולכן לא יכלה לענות ולפי זה רשם מה שרשם (עמוד 43 שורות 12-19). לטענת</w:t>
      </w:r>
      <w:r w:rsidR="000D64CF">
        <w:rPr>
          <w:rFonts w:ascii="David" w:hAnsi="David" w:cs="David" w:hint="cs"/>
          <w:sz w:val="24"/>
          <w:szCs w:val="24"/>
          <w:rtl/>
        </w:rPr>
        <w:t xml:space="preserve"> המבקש</w:t>
      </w:r>
      <w:r>
        <w:rPr>
          <w:rFonts w:ascii="David" w:hAnsi="David" w:cs="David"/>
          <w:sz w:val="24"/>
          <w:szCs w:val="24"/>
          <w:rtl/>
        </w:rPr>
        <w:t xml:space="preserve"> המנוחה הייתה כשירה עד יום מותה, ביחס לבקשה למינוי אפוטרופוס הודה </w:t>
      </w:r>
      <w:r w:rsidR="008138BB">
        <w:rPr>
          <w:rFonts w:ascii="David" w:hAnsi="David" w:cs="David"/>
          <w:sz w:val="24"/>
          <w:szCs w:val="24"/>
        </w:rPr>
        <w:t>XX</w:t>
      </w:r>
      <w:r>
        <w:rPr>
          <w:rFonts w:ascii="David" w:hAnsi="David" w:cs="David"/>
          <w:sz w:val="24"/>
          <w:szCs w:val="24"/>
          <w:rtl/>
        </w:rPr>
        <w:t xml:space="preserve"> בחקירתו כי הגיש תצהיר שקר</w:t>
      </w:r>
      <w:r w:rsidR="00476B10">
        <w:rPr>
          <w:rFonts w:ascii="David" w:hAnsi="David" w:cs="David" w:hint="cs"/>
          <w:sz w:val="24"/>
          <w:szCs w:val="24"/>
          <w:rtl/>
        </w:rPr>
        <w:t>י</w:t>
      </w:r>
      <w:r>
        <w:rPr>
          <w:rFonts w:ascii="David" w:hAnsi="David" w:cs="David"/>
          <w:sz w:val="24"/>
          <w:szCs w:val="24"/>
          <w:rtl/>
        </w:rPr>
        <w:t xml:space="preserve"> אך </w:t>
      </w:r>
      <w:r w:rsidR="00A60486">
        <w:rPr>
          <w:rFonts w:ascii="David" w:hAnsi="David" w:cs="David" w:hint="cs"/>
          <w:sz w:val="24"/>
          <w:szCs w:val="24"/>
          <w:rtl/>
        </w:rPr>
        <w:t xml:space="preserve">הסביר זאת </w:t>
      </w:r>
      <w:r w:rsidR="000D64CF">
        <w:rPr>
          <w:rFonts w:ascii="David" w:hAnsi="David" w:cs="David" w:hint="cs"/>
          <w:sz w:val="24"/>
          <w:szCs w:val="24"/>
          <w:rtl/>
        </w:rPr>
        <w:t>בכך ש</w:t>
      </w:r>
      <w:r>
        <w:rPr>
          <w:rFonts w:ascii="David" w:hAnsi="David" w:cs="David"/>
          <w:sz w:val="24"/>
          <w:szCs w:val="24"/>
          <w:rtl/>
        </w:rPr>
        <w:t xml:space="preserve">מילא טופס מובנה ומאחר וכבר הייתה בידיו חוות הדעת של ד"ר </w:t>
      </w:r>
      <w:r w:rsidR="006A7F1E">
        <w:rPr>
          <w:rFonts w:ascii="David" w:hAnsi="David" w:cs="David"/>
          <w:sz w:val="24"/>
          <w:szCs w:val="24"/>
        </w:rPr>
        <w:t>XX</w:t>
      </w:r>
      <w:r>
        <w:rPr>
          <w:rFonts w:ascii="David" w:hAnsi="David" w:cs="David"/>
          <w:sz w:val="24"/>
          <w:szCs w:val="24"/>
          <w:rtl/>
        </w:rPr>
        <w:t xml:space="preserve"> על כך שהמנוחה לא כשירה </w:t>
      </w:r>
      <w:r w:rsidR="00A60486">
        <w:rPr>
          <w:rFonts w:ascii="David" w:hAnsi="David" w:cs="David" w:hint="cs"/>
          <w:sz w:val="24"/>
          <w:szCs w:val="24"/>
          <w:rtl/>
        </w:rPr>
        <w:t>ו</w:t>
      </w:r>
      <w:r>
        <w:rPr>
          <w:rFonts w:ascii="David" w:hAnsi="David" w:cs="David"/>
          <w:sz w:val="24"/>
          <w:szCs w:val="24"/>
          <w:rtl/>
        </w:rPr>
        <w:t>הוגשה הבקשה למינוי אפוטרופוס</w:t>
      </w:r>
      <w:r w:rsidR="000D64CF">
        <w:rPr>
          <w:rFonts w:ascii="David" w:hAnsi="David" w:cs="David" w:hint="cs"/>
          <w:sz w:val="24"/>
          <w:szCs w:val="24"/>
          <w:rtl/>
        </w:rPr>
        <w:t xml:space="preserve"> על מנת שניתן יהיה לסייע למנוחה בניהול ענייניה</w:t>
      </w:r>
      <w:r>
        <w:rPr>
          <w:rFonts w:ascii="David" w:hAnsi="David" w:cs="David"/>
          <w:sz w:val="24"/>
          <w:szCs w:val="24"/>
          <w:rtl/>
        </w:rPr>
        <w:t xml:space="preserve">. </w:t>
      </w:r>
    </w:p>
    <w:p w:rsidR="00A77952" w:rsidRDefault="00A77952" w:rsidP="00A77952">
      <w:pPr>
        <w:pStyle w:val="ad"/>
        <w:spacing w:after="0"/>
        <w:ind w:left="11" w:hanging="720"/>
        <w:jc w:val="both"/>
        <w:rPr>
          <w:rFonts w:ascii="David" w:hAnsi="David" w:cs="David"/>
          <w:sz w:val="24"/>
          <w:szCs w:val="24"/>
        </w:rPr>
      </w:pPr>
    </w:p>
    <w:p w:rsidR="00A77952" w:rsidRDefault="00476B10" w:rsidP="00A77952">
      <w:pPr>
        <w:pStyle w:val="ad"/>
        <w:numPr>
          <w:ilvl w:val="0"/>
          <w:numId w:val="1"/>
        </w:numPr>
        <w:spacing w:after="0" w:line="360" w:lineRule="auto"/>
        <w:ind w:left="11" w:hanging="720"/>
        <w:jc w:val="both"/>
        <w:rPr>
          <w:rFonts w:ascii="David" w:hAnsi="David" w:cs="David"/>
          <w:sz w:val="24"/>
          <w:szCs w:val="24"/>
          <w:rtl/>
        </w:rPr>
      </w:pPr>
      <w:r>
        <w:rPr>
          <w:rFonts w:ascii="David" w:hAnsi="David" w:cs="David" w:hint="cs"/>
          <w:sz w:val="24"/>
          <w:szCs w:val="24"/>
          <w:rtl/>
        </w:rPr>
        <w:t xml:space="preserve">כמפורט לעיל, </w:t>
      </w:r>
      <w:r w:rsidR="00A77952">
        <w:rPr>
          <w:rFonts w:ascii="David" w:hAnsi="David" w:cs="David"/>
          <w:sz w:val="24"/>
          <w:szCs w:val="24"/>
          <w:rtl/>
        </w:rPr>
        <w:t>לטענת המתנגד יש לקבוע כי המנוחה לא הייתה כשירה לצוות בשל מצב גופני ונפשי, אבחן את טענות המתנגד המופיעות מטה אחת לאחת.</w:t>
      </w:r>
    </w:p>
    <w:p w:rsidR="00A77952" w:rsidRDefault="00A77952" w:rsidP="00A77952">
      <w:pPr>
        <w:pStyle w:val="ad"/>
        <w:spacing w:after="0"/>
        <w:ind w:left="11" w:hanging="720"/>
        <w:jc w:val="both"/>
        <w:rPr>
          <w:rFonts w:ascii="David" w:hAnsi="David" w:cs="David"/>
          <w:sz w:val="24"/>
          <w:szCs w:val="24"/>
          <w:rtl/>
        </w:rPr>
      </w:pPr>
    </w:p>
    <w:p w:rsidR="00A77952" w:rsidRDefault="00A77952" w:rsidP="00A77952">
      <w:pPr>
        <w:pStyle w:val="ad"/>
        <w:numPr>
          <w:ilvl w:val="3"/>
          <w:numId w:val="2"/>
        </w:numPr>
        <w:spacing w:after="0" w:line="360" w:lineRule="auto"/>
        <w:ind w:left="731" w:hanging="720"/>
        <w:rPr>
          <w:rFonts w:ascii="David" w:hAnsi="David" w:cs="David"/>
          <w:sz w:val="24"/>
          <w:szCs w:val="24"/>
          <w:rtl/>
        </w:rPr>
      </w:pPr>
      <w:r>
        <w:rPr>
          <w:rFonts w:ascii="David" w:hAnsi="David" w:cs="David"/>
          <w:sz w:val="24"/>
          <w:szCs w:val="24"/>
          <w:rtl/>
        </w:rPr>
        <w:t xml:space="preserve"> לא ידעה קרוא וכתוב ולא הביע את רצונה בכתב, לא קראה את הצוואה ולא הבינה כי היא חותמת על נישולו.</w:t>
      </w:r>
    </w:p>
    <w:p w:rsidR="00A77952" w:rsidRDefault="00A77952" w:rsidP="00A77952">
      <w:pPr>
        <w:pStyle w:val="ad"/>
        <w:numPr>
          <w:ilvl w:val="3"/>
          <w:numId w:val="2"/>
        </w:numPr>
        <w:spacing w:after="0" w:line="360" w:lineRule="auto"/>
        <w:ind w:left="731" w:hanging="720"/>
        <w:rPr>
          <w:rFonts w:ascii="David" w:hAnsi="David" w:cs="David"/>
          <w:sz w:val="24"/>
          <w:szCs w:val="24"/>
        </w:rPr>
      </w:pPr>
      <w:r>
        <w:rPr>
          <w:rFonts w:ascii="David" w:hAnsi="David" w:cs="David"/>
          <w:sz w:val="24"/>
          <w:szCs w:val="24"/>
          <w:rtl/>
        </w:rPr>
        <w:t>לא תקשרה ולכן לא יכלה להביא את רצונה.</w:t>
      </w:r>
    </w:p>
    <w:p w:rsidR="00A77952" w:rsidRDefault="00A77952" w:rsidP="00A77952">
      <w:pPr>
        <w:pStyle w:val="ad"/>
        <w:numPr>
          <w:ilvl w:val="3"/>
          <w:numId w:val="2"/>
        </w:numPr>
        <w:spacing w:after="0" w:line="360" w:lineRule="auto"/>
        <w:ind w:left="731" w:hanging="720"/>
        <w:rPr>
          <w:rFonts w:ascii="David" w:hAnsi="David" w:cs="David"/>
          <w:sz w:val="24"/>
          <w:szCs w:val="24"/>
        </w:rPr>
      </w:pPr>
      <w:r>
        <w:rPr>
          <w:rFonts w:ascii="David" w:hAnsi="David" w:cs="David"/>
          <w:sz w:val="24"/>
          <w:szCs w:val="24"/>
          <w:rtl/>
        </w:rPr>
        <w:t>ניתן לה צו מינוי אפוטרופוס</w:t>
      </w:r>
    </w:p>
    <w:p w:rsidR="00A77952" w:rsidRDefault="00A77952" w:rsidP="00A77952">
      <w:pPr>
        <w:pStyle w:val="ad"/>
        <w:numPr>
          <w:ilvl w:val="3"/>
          <w:numId w:val="2"/>
        </w:numPr>
        <w:spacing w:after="0" w:line="360" w:lineRule="auto"/>
        <w:ind w:left="731" w:hanging="720"/>
        <w:rPr>
          <w:rFonts w:ascii="David" w:hAnsi="David" w:cs="David"/>
          <w:sz w:val="24"/>
          <w:szCs w:val="24"/>
        </w:rPr>
      </w:pPr>
      <w:r>
        <w:rPr>
          <w:rFonts w:ascii="David" w:hAnsi="David" w:cs="David"/>
          <w:sz w:val="24"/>
          <w:szCs w:val="24"/>
          <w:rtl/>
        </w:rPr>
        <w:t>התגוררה בבית אבות במחלקה סיעודית</w:t>
      </w:r>
    </w:p>
    <w:p w:rsidR="00A77952" w:rsidRDefault="00A77952" w:rsidP="00A77952">
      <w:pPr>
        <w:pStyle w:val="ad"/>
        <w:numPr>
          <w:ilvl w:val="3"/>
          <w:numId w:val="2"/>
        </w:numPr>
        <w:spacing w:after="0" w:line="360" w:lineRule="auto"/>
        <w:ind w:left="731" w:hanging="720"/>
        <w:rPr>
          <w:rFonts w:ascii="David" w:hAnsi="David" w:cs="David"/>
          <w:sz w:val="24"/>
          <w:szCs w:val="24"/>
        </w:rPr>
      </w:pPr>
      <w:r>
        <w:rPr>
          <w:rFonts w:ascii="David" w:hAnsi="David" w:cs="David"/>
          <w:sz w:val="24"/>
          <w:szCs w:val="24"/>
          <w:rtl/>
        </w:rPr>
        <w:t>הצוואה לא הונגשה לה בהתאם למגבלותיה.</w:t>
      </w:r>
    </w:p>
    <w:p w:rsidR="00A77952" w:rsidRDefault="00A77952" w:rsidP="00A77952">
      <w:pPr>
        <w:pStyle w:val="ad"/>
        <w:numPr>
          <w:ilvl w:val="3"/>
          <w:numId w:val="2"/>
        </w:numPr>
        <w:spacing w:after="0" w:line="360" w:lineRule="auto"/>
        <w:ind w:left="731" w:hanging="720"/>
        <w:rPr>
          <w:rFonts w:ascii="David" w:hAnsi="David" w:cs="David"/>
          <w:sz w:val="24"/>
          <w:szCs w:val="24"/>
        </w:rPr>
      </w:pPr>
      <w:r>
        <w:rPr>
          <w:rFonts w:ascii="David" w:hAnsi="David" w:cs="David"/>
          <w:sz w:val="24"/>
          <w:szCs w:val="24"/>
          <w:rtl/>
        </w:rPr>
        <w:t>הטופס הרפואי שצורף לתצהיר עו"ד אינו מספק לטובת קביעת כשירות</w:t>
      </w:r>
    </w:p>
    <w:p w:rsidR="00A77952" w:rsidRDefault="00A77952" w:rsidP="00A77952">
      <w:pPr>
        <w:pStyle w:val="ad"/>
        <w:spacing w:after="0"/>
        <w:ind w:left="11" w:hanging="720"/>
        <w:jc w:val="both"/>
        <w:rPr>
          <w:rFonts w:ascii="David" w:hAnsi="David" w:cs="David"/>
          <w:sz w:val="24"/>
          <w:szCs w:val="24"/>
        </w:rPr>
      </w:pPr>
    </w:p>
    <w:p w:rsidR="00476B10" w:rsidRDefault="00A77952" w:rsidP="00476B10">
      <w:pPr>
        <w:pStyle w:val="ad"/>
        <w:numPr>
          <w:ilvl w:val="0"/>
          <w:numId w:val="1"/>
        </w:numPr>
        <w:spacing w:after="0" w:line="360" w:lineRule="auto"/>
        <w:ind w:left="11" w:hanging="720"/>
        <w:jc w:val="both"/>
        <w:rPr>
          <w:rFonts w:ascii="David" w:hAnsi="David" w:cs="David"/>
          <w:sz w:val="24"/>
          <w:szCs w:val="24"/>
        </w:rPr>
      </w:pPr>
      <w:r>
        <w:rPr>
          <w:rFonts w:ascii="David" w:hAnsi="David" w:cs="David"/>
          <w:sz w:val="24"/>
          <w:szCs w:val="24"/>
          <w:rtl/>
        </w:rPr>
        <w:t xml:space="preserve"> </w:t>
      </w:r>
      <w:r>
        <w:rPr>
          <w:rFonts w:ascii="David" w:hAnsi="David" w:cs="David"/>
          <w:b/>
          <w:bCs/>
          <w:sz w:val="24"/>
          <w:szCs w:val="24"/>
          <w:rtl/>
        </w:rPr>
        <w:t>לא ידעה קרוא וכתוב ולא הביע את רצונה בכתב ולא קראה את הצוואה</w:t>
      </w:r>
      <w:r>
        <w:rPr>
          <w:rFonts w:ascii="David" w:hAnsi="David" w:cs="David"/>
          <w:sz w:val="24"/>
          <w:szCs w:val="24"/>
          <w:rtl/>
        </w:rPr>
        <w:t xml:space="preserve">- טענה זו נסתרה במספר עדויות, אך שעה שהמתנגד </w:t>
      </w:r>
      <w:r w:rsidR="00476B10">
        <w:rPr>
          <w:rFonts w:ascii="David" w:hAnsi="David" w:cs="David" w:hint="cs"/>
          <w:sz w:val="24"/>
          <w:szCs w:val="24"/>
          <w:rtl/>
        </w:rPr>
        <w:t xml:space="preserve">עצמו </w:t>
      </w:r>
      <w:r>
        <w:rPr>
          <w:rFonts w:ascii="David" w:hAnsi="David" w:cs="David"/>
          <w:sz w:val="24"/>
          <w:szCs w:val="24"/>
          <w:rtl/>
        </w:rPr>
        <w:t xml:space="preserve">סתר את עצמו אף </w:t>
      </w:r>
      <w:r w:rsidR="00476B10">
        <w:rPr>
          <w:rFonts w:ascii="David" w:hAnsi="David" w:cs="David" w:hint="cs"/>
          <w:sz w:val="24"/>
          <w:szCs w:val="24"/>
          <w:rtl/>
        </w:rPr>
        <w:t xml:space="preserve">לא </w:t>
      </w:r>
      <w:r>
        <w:rPr>
          <w:rFonts w:ascii="David" w:hAnsi="David" w:cs="David"/>
          <w:sz w:val="24"/>
          <w:szCs w:val="24"/>
          <w:rtl/>
        </w:rPr>
        <w:t xml:space="preserve">נדרשת בדיקה נוספת. בתצהירו המתנגד טען כי המנוחה אינה יודעת קרוא וכתוב אך מעדותו עלה כי היא חתמה על משכנתא והוא זיהה את חתימתה על גבי הצוואות. למעלה מן הצורך </w:t>
      </w:r>
      <w:r w:rsidR="00476B10">
        <w:rPr>
          <w:rFonts w:ascii="David" w:hAnsi="David" w:cs="David" w:hint="cs"/>
          <w:sz w:val="24"/>
          <w:szCs w:val="24"/>
          <w:rtl/>
        </w:rPr>
        <w:t>מצאתי להתייחס לראיו</w:t>
      </w:r>
      <w:r>
        <w:rPr>
          <w:rFonts w:ascii="David" w:hAnsi="David" w:cs="David"/>
          <w:sz w:val="24"/>
          <w:szCs w:val="24"/>
          <w:rtl/>
        </w:rPr>
        <w:t xml:space="preserve">ת נוספות לדחיית הטענה. </w:t>
      </w:r>
    </w:p>
    <w:p w:rsidR="00476B10" w:rsidRDefault="00476B10" w:rsidP="00476B10">
      <w:pPr>
        <w:pStyle w:val="ad"/>
        <w:spacing w:after="0" w:line="360" w:lineRule="auto"/>
        <w:ind w:left="11"/>
        <w:jc w:val="both"/>
        <w:rPr>
          <w:rFonts w:ascii="David" w:hAnsi="David" w:cs="David"/>
          <w:sz w:val="24"/>
          <w:szCs w:val="24"/>
        </w:rPr>
      </w:pPr>
    </w:p>
    <w:p w:rsidR="00A60486" w:rsidRDefault="00A77952" w:rsidP="00476B10">
      <w:pPr>
        <w:pStyle w:val="ad"/>
        <w:spacing w:after="0" w:line="360" w:lineRule="auto"/>
        <w:ind w:left="11"/>
        <w:jc w:val="both"/>
        <w:rPr>
          <w:rFonts w:ascii="David" w:hAnsi="David" w:cs="David"/>
          <w:rtl/>
        </w:rPr>
      </w:pPr>
      <w:r>
        <w:rPr>
          <w:rFonts w:ascii="David" w:hAnsi="David" w:cs="David"/>
          <w:sz w:val="24"/>
          <w:szCs w:val="24"/>
          <w:rtl/>
        </w:rPr>
        <w:t xml:space="preserve">האחיינית </w:t>
      </w:r>
      <w:r w:rsidR="00A96F76">
        <w:rPr>
          <w:rFonts w:ascii="David" w:hAnsi="David" w:cs="David"/>
          <w:sz w:val="24"/>
          <w:szCs w:val="24"/>
        </w:rPr>
        <w:t>XX</w:t>
      </w:r>
      <w:r>
        <w:rPr>
          <w:rFonts w:ascii="David" w:hAnsi="David" w:cs="David"/>
          <w:sz w:val="24"/>
          <w:szCs w:val="24"/>
          <w:rtl/>
        </w:rPr>
        <w:t xml:space="preserve"> הציגה בעדותה פתק בו רשמה המנוחה "</w:t>
      </w:r>
      <w:r w:rsidR="008C1FC4">
        <w:rPr>
          <w:rFonts w:ascii="David" w:hAnsi="David" w:cs="David"/>
          <w:sz w:val="24"/>
          <w:szCs w:val="24"/>
        </w:rPr>
        <w:t>XX</w:t>
      </w:r>
      <w:r>
        <w:rPr>
          <w:rFonts w:ascii="David" w:hAnsi="David" w:cs="David"/>
          <w:sz w:val="24"/>
          <w:szCs w:val="24"/>
          <w:rtl/>
        </w:rPr>
        <w:t>"</w:t>
      </w:r>
      <w:r w:rsidR="00476B10">
        <w:rPr>
          <w:rFonts w:ascii="David" w:hAnsi="David" w:cs="David" w:hint="cs"/>
          <w:sz w:val="24"/>
          <w:szCs w:val="24"/>
          <w:rtl/>
        </w:rPr>
        <w:t xml:space="preserve"> (מוצג נ/1)</w:t>
      </w:r>
      <w:r>
        <w:rPr>
          <w:rFonts w:ascii="David" w:hAnsi="David" w:cs="David"/>
          <w:sz w:val="24"/>
          <w:szCs w:val="24"/>
          <w:rtl/>
        </w:rPr>
        <w:t xml:space="preserve"> וכן סיפרה כי כאשר חלה החמרה בדיבור המנוחה היא הורתה לה לכתוב :"</w:t>
      </w:r>
      <w:r>
        <w:rPr>
          <w:rFonts w:ascii="David" w:hAnsi="David" w:cs="David"/>
          <w:b/>
          <w:bCs/>
          <w:rtl/>
        </w:rPr>
        <w:t xml:space="preserve"> תכתבי, אפילו שתי שורות זה מספיק, כי היא לא הייתה יכול לכתוב סיפור ארוך"</w:t>
      </w:r>
      <w:r>
        <w:rPr>
          <w:rFonts w:ascii="David" w:hAnsi="David" w:cs="David"/>
          <w:sz w:val="24"/>
          <w:szCs w:val="24"/>
          <w:rtl/>
        </w:rPr>
        <w:t>, כך קבע גם המומחה בחוות הדעת: "על פי החומר הרפואי המנוחה יכלה לתקשר במידה מסוימת בדרך של דיבור משולב עם תקשורת לא מילולית,</w:t>
      </w:r>
      <w:r>
        <w:rPr>
          <w:rFonts w:ascii="David" w:hAnsi="David" w:cs="David"/>
          <w:b/>
          <w:bCs/>
          <w:sz w:val="24"/>
          <w:szCs w:val="24"/>
          <w:rtl/>
        </w:rPr>
        <w:t xml:space="preserve"> כתיבה</w:t>
      </w:r>
      <w:r>
        <w:rPr>
          <w:rFonts w:ascii="David" w:hAnsi="David" w:cs="David"/>
          <w:sz w:val="24"/>
          <w:szCs w:val="24"/>
          <w:rtl/>
        </w:rPr>
        <w:t>, תנועות גוף, ג</w:t>
      </w:r>
      <w:r w:rsidR="00476B10">
        <w:rPr>
          <w:rFonts w:ascii="David" w:hAnsi="David" w:cs="David" w:hint="cs"/>
          <w:sz w:val="24"/>
          <w:szCs w:val="24"/>
          <w:rtl/>
        </w:rPr>
        <w:t>'</w:t>
      </w:r>
      <w:r>
        <w:rPr>
          <w:rFonts w:ascii="David" w:hAnsi="David" w:cs="David"/>
          <w:sz w:val="24"/>
          <w:szCs w:val="24"/>
          <w:rtl/>
        </w:rPr>
        <w:t xml:space="preserve">סטות, השמעת קולות" וכך אף העיד עו"ד </w:t>
      </w:r>
      <w:r w:rsidR="00A96F76">
        <w:rPr>
          <w:rFonts w:ascii="David" w:hAnsi="David" w:cs="David"/>
          <w:sz w:val="24"/>
          <w:szCs w:val="24"/>
        </w:rPr>
        <w:t>XX</w:t>
      </w:r>
      <w:r>
        <w:rPr>
          <w:rFonts w:ascii="David" w:hAnsi="David" w:cs="David"/>
          <w:sz w:val="24"/>
          <w:szCs w:val="24"/>
          <w:rtl/>
        </w:rPr>
        <w:t xml:space="preserve"> בעמוד 48 לפרוטוקול מיום 26.6.22 "</w:t>
      </w:r>
      <w:r>
        <w:rPr>
          <w:rFonts w:ascii="David" w:hAnsi="David" w:cs="David"/>
          <w:b/>
          <w:bCs/>
          <w:rtl/>
        </w:rPr>
        <w:t>המנוחה קראה את</w:t>
      </w:r>
      <w:r>
        <w:rPr>
          <w:rFonts w:ascii="David" w:hAnsi="David" w:cs="David"/>
          <w:rtl/>
        </w:rPr>
        <w:t xml:space="preserve"> </w:t>
      </w:r>
      <w:r>
        <w:rPr>
          <w:rFonts w:ascii="David" w:hAnsi="David" w:cs="David"/>
          <w:b/>
          <w:bCs/>
          <w:rtl/>
        </w:rPr>
        <w:t>הצוואה</w:t>
      </w:r>
      <w:r>
        <w:rPr>
          <w:rFonts w:ascii="David" w:hAnsi="David" w:cs="David"/>
          <w:rtl/>
        </w:rPr>
        <w:t xml:space="preserve"> ואני גם הקראתי לה את הצוואה". </w:t>
      </w:r>
    </w:p>
    <w:p w:rsidR="00FD0A45" w:rsidRDefault="00FD0A45" w:rsidP="00476B10">
      <w:pPr>
        <w:pStyle w:val="ad"/>
        <w:spacing w:after="0" w:line="360" w:lineRule="auto"/>
        <w:ind w:left="11"/>
        <w:jc w:val="both"/>
        <w:rPr>
          <w:rFonts w:ascii="David" w:hAnsi="David" w:cs="David"/>
          <w:sz w:val="24"/>
          <w:szCs w:val="24"/>
          <w:rtl/>
        </w:rPr>
      </w:pPr>
    </w:p>
    <w:p w:rsidR="00FD0A45" w:rsidRDefault="00FD0A45" w:rsidP="00476B10">
      <w:pPr>
        <w:pStyle w:val="ad"/>
        <w:spacing w:after="0" w:line="360" w:lineRule="auto"/>
        <w:ind w:left="11"/>
        <w:jc w:val="both"/>
        <w:rPr>
          <w:rFonts w:ascii="David" w:hAnsi="David" w:cs="David"/>
          <w:sz w:val="24"/>
          <w:szCs w:val="24"/>
          <w:rtl/>
        </w:rPr>
      </w:pPr>
    </w:p>
    <w:p w:rsidR="00A60486" w:rsidRDefault="00A60486" w:rsidP="008C1FC4">
      <w:pPr>
        <w:pStyle w:val="ad"/>
        <w:spacing w:after="0" w:line="360" w:lineRule="auto"/>
        <w:ind w:left="11"/>
        <w:jc w:val="both"/>
        <w:rPr>
          <w:rFonts w:ascii="David" w:hAnsi="David" w:cs="David"/>
          <w:sz w:val="24"/>
          <w:szCs w:val="24"/>
          <w:rtl/>
        </w:rPr>
      </w:pPr>
      <w:r w:rsidRPr="00A60486">
        <w:rPr>
          <w:rFonts w:ascii="David" w:hAnsi="David" w:cs="David" w:hint="cs"/>
          <w:sz w:val="24"/>
          <w:szCs w:val="24"/>
          <w:rtl/>
        </w:rPr>
        <w:t xml:space="preserve">אף העדה </w:t>
      </w:r>
      <w:r w:rsidR="00A96F76">
        <w:rPr>
          <w:rFonts w:ascii="David" w:hAnsi="David" w:cs="David" w:hint="cs"/>
          <w:sz w:val="24"/>
          <w:szCs w:val="24"/>
        </w:rPr>
        <w:t>XX</w:t>
      </w:r>
      <w:r w:rsidRPr="00A60486">
        <w:rPr>
          <w:rFonts w:ascii="David" w:hAnsi="David" w:cs="David" w:hint="cs"/>
          <w:sz w:val="24"/>
          <w:szCs w:val="24"/>
          <w:rtl/>
        </w:rPr>
        <w:t xml:space="preserve">, עדה מטעם המתנגד העידה: </w:t>
      </w:r>
    </w:p>
    <w:p w:rsidR="00FD0A45" w:rsidRDefault="00FD0A45" w:rsidP="00476B10">
      <w:pPr>
        <w:pStyle w:val="ad"/>
        <w:spacing w:after="0" w:line="360" w:lineRule="auto"/>
        <w:ind w:left="11"/>
        <w:jc w:val="both"/>
        <w:rPr>
          <w:rFonts w:ascii="David" w:hAnsi="David" w:cs="David"/>
          <w:sz w:val="24"/>
          <w:szCs w:val="24"/>
          <w:rtl/>
        </w:rPr>
      </w:pPr>
    </w:p>
    <w:p w:rsidR="00A60486" w:rsidRPr="00FD0A45" w:rsidRDefault="00FD0A45" w:rsidP="001F4A78">
      <w:pPr>
        <w:spacing w:line="360" w:lineRule="auto"/>
        <w:ind w:left="1440" w:hanging="720"/>
        <w:jc w:val="both"/>
        <w:rPr>
          <w:b/>
          <w:bCs/>
          <w:noProof w:val="0"/>
          <w:sz w:val="22"/>
          <w:szCs w:val="22"/>
        </w:rPr>
      </w:pPr>
      <w:r w:rsidRPr="00FD0A45">
        <w:rPr>
          <w:rFonts w:hint="cs"/>
          <w:sz w:val="22"/>
          <w:szCs w:val="22"/>
          <w:rtl/>
        </w:rPr>
        <w:t>ת.</w:t>
      </w:r>
      <w:r w:rsidRPr="00FD0A45">
        <w:rPr>
          <w:rFonts w:hint="cs"/>
          <w:sz w:val="22"/>
          <w:szCs w:val="22"/>
          <w:rtl/>
        </w:rPr>
        <w:tab/>
      </w:r>
      <w:r w:rsidR="00A60486" w:rsidRPr="00FD0A45">
        <w:rPr>
          <w:rFonts w:hint="cs"/>
          <w:b/>
          <w:bCs/>
          <w:sz w:val="22"/>
          <w:szCs w:val="22"/>
          <w:rtl/>
        </w:rPr>
        <w:t xml:space="preserve">למצב הבריאותי שלה. גם ראיתי שהיא לא יכלה לדבר, היה קשה להבין אותה וגם שהיא הייתה רוצה משהו היא הייתה כותבת לי וקישרתי את זה לזה שהיא לא מרגישה טוב. </w:t>
      </w:r>
    </w:p>
    <w:p w:rsidR="00A60486" w:rsidRPr="00FD0A45" w:rsidRDefault="00A60486" w:rsidP="001F4A78">
      <w:pPr>
        <w:spacing w:line="360" w:lineRule="auto"/>
        <w:ind w:left="720"/>
        <w:jc w:val="both"/>
        <w:rPr>
          <w:b/>
          <w:bCs/>
          <w:sz w:val="22"/>
          <w:szCs w:val="22"/>
          <w:rtl/>
        </w:rPr>
      </w:pPr>
      <w:r w:rsidRPr="00FD0A45">
        <w:rPr>
          <w:rFonts w:hint="cs"/>
          <w:b/>
          <w:bCs/>
          <w:sz w:val="22"/>
          <w:szCs w:val="22"/>
          <w:rtl/>
        </w:rPr>
        <w:t>ש.</w:t>
      </w:r>
      <w:r w:rsidRPr="00FD0A45">
        <w:rPr>
          <w:rFonts w:hint="cs"/>
          <w:b/>
          <w:bCs/>
          <w:sz w:val="22"/>
          <w:szCs w:val="22"/>
          <w:rtl/>
        </w:rPr>
        <w:tab/>
        <w:t>ואת שאלת אותה מה קרה נכון. למה התכוונת?</w:t>
      </w:r>
    </w:p>
    <w:p w:rsidR="00A60486" w:rsidRDefault="00A60486" w:rsidP="001F4A78">
      <w:pPr>
        <w:spacing w:line="360" w:lineRule="auto"/>
        <w:ind w:left="720"/>
        <w:jc w:val="both"/>
        <w:rPr>
          <w:sz w:val="22"/>
          <w:szCs w:val="22"/>
          <w:rtl/>
        </w:rPr>
      </w:pPr>
      <w:r w:rsidRPr="00FD0A45">
        <w:rPr>
          <w:rFonts w:hint="cs"/>
          <w:b/>
          <w:bCs/>
          <w:sz w:val="22"/>
          <w:szCs w:val="22"/>
          <w:rtl/>
        </w:rPr>
        <w:t>ת.</w:t>
      </w:r>
      <w:r w:rsidRPr="00FD0A45">
        <w:rPr>
          <w:rFonts w:hint="cs"/>
          <w:b/>
          <w:bCs/>
          <w:sz w:val="22"/>
          <w:szCs w:val="22"/>
          <w:rtl/>
        </w:rPr>
        <w:tab/>
        <w:t xml:space="preserve">לא הבנתי למה פתאום היא הפסיקה לדבר. </w:t>
      </w:r>
      <w:r w:rsidRPr="001F4A78">
        <w:rPr>
          <w:rFonts w:hint="cs"/>
          <w:b/>
          <w:bCs/>
          <w:sz w:val="22"/>
          <w:szCs w:val="22"/>
          <w:u w:val="single"/>
          <w:rtl/>
        </w:rPr>
        <w:t>ואז היא התחילה לנסות לכתוב לי ולא הבנתי ואני הייתי בוועד של השכונה, והיא הייתה מבקשת ממני שאני ארשום לה את הקבלות ואישורים שהיא צילמה. היא לא יכלה לקרוא. גם שהיא הייתה כותבת לא הבנתי מה היא כתבה</w:t>
      </w:r>
      <w:r w:rsidR="00FD0A45" w:rsidRPr="00FD0A45">
        <w:rPr>
          <w:rFonts w:hint="cs"/>
          <w:b/>
          <w:bCs/>
          <w:sz w:val="22"/>
          <w:szCs w:val="22"/>
          <w:rtl/>
        </w:rPr>
        <w:t>..</w:t>
      </w:r>
      <w:r w:rsidRPr="00FD0A45">
        <w:rPr>
          <w:rFonts w:hint="cs"/>
          <w:b/>
          <w:bCs/>
          <w:sz w:val="22"/>
          <w:szCs w:val="22"/>
          <w:rtl/>
        </w:rPr>
        <w:t>.</w:t>
      </w:r>
    </w:p>
    <w:p w:rsidR="00FD0A45" w:rsidRDefault="00FD0A45" w:rsidP="00A60486">
      <w:pPr>
        <w:spacing w:line="360" w:lineRule="auto"/>
        <w:ind w:left="720" w:hanging="720"/>
        <w:jc w:val="both"/>
        <w:rPr>
          <w:sz w:val="22"/>
          <w:szCs w:val="22"/>
          <w:rtl/>
        </w:rPr>
      </w:pPr>
    </w:p>
    <w:p w:rsidR="00FD0A45" w:rsidRPr="00FD0A45" w:rsidRDefault="00FD0A45" w:rsidP="00A60486">
      <w:pPr>
        <w:spacing w:line="360" w:lineRule="auto"/>
        <w:ind w:left="720" w:hanging="720"/>
        <w:jc w:val="both"/>
        <w:rPr>
          <w:sz w:val="22"/>
          <w:szCs w:val="22"/>
          <w:rtl/>
        </w:rPr>
      </w:pPr>
      <w:r>
        <w:rPr>
          <w:rFonts w:hint="cs"/>
          <w:sz w:val="22"/>
          <w:szCs w:val="22"/>
          <w:rtl/>
        </w:rPr>
        <w:t>(פרוטוקול מיום 20.6.22 עמ' 12 ש' 10-16)</w:t>
      </w:r>
    </w:p>
    <w:p w:rsidR="00FD0A45" w:rsidRDefault="00FD0A45" w:rsidP="00A60486">
      <w:pPr>
        <w:spacing w:line="360" w:lineRule="auto"/>
        <w:ind w:left="720" w:hanging="720"/>
        <w:jc w:val="both"/>
        <w:rPr>
          <w:rtl/>
        </w:rPr>
      </w:pPr>
    </w:p>
    <w:p w:rsidR="00FD0A45" w:rsidRDefault="00FD0A45" w:rsidP="00FD0A45">
      <w:pPr>
        <w:spacing w:line="360" w:lineRule="auto"/>
        <w:ind w:left="720" w:hanging="720"/>
        <w:jc w:val="both"/>
        <w:rPr>
          <w:rtl/>
        </w:rPr>
      </w:pPr>
      <w:r>
        <w:rPr>
          <w:rFonts w:hint="cs"/>
          <w:rtl/>
        </w:rPr>
        <w:t>מכך עולה שלא יכולה להיות מחלוקת שהמנוחה יכלה לכתוב (ולקרוא) ולו באופן בסיסי.</w:t>
      </w:r>
    </w:p>
    <w:p w:rsidR="00A77952" w:rsidRPr="00A60486" w:rsidRDefault="00A77952" w:rsidP="00476B10">
      <w:pPr>
        <w:pStyle w:val="ad"/>
        <w:spacing w:after="0" w:line="360" w:lineRule="auto"/>
        <w:ind w:left="11"/>
        <w:jc w:val="both"/>
        <w:rPr>
          <w:rFonts w:ascii="David" w:hAnsi="David" w:cs="David"/>
          <w:sz w:val="24"/>
          <w:szCs w:val="24"/>
          <w:rtl/>
        </w:rPr>
      </w:pPr>
      <w:r w:rsidRPr="00A60486">
        <w:rPr>
          <w:rFonts w:ascii="David" w:hAnsi="David" w:cs="David"/>
          <w:sz w:val="24"/>
          <w:szCs w:val="24"/>
          <w:rtl/>
        </w:rPr>
        <w:t>לאור כל האמור – הטענה נדחית.</w:t>
      </w:r>
    </w:p>
    <w:p w:rsidR="00A77952" w:rsidRDefault="00A77952" w:rsidP="00A77952">
      <w:pPr>
        <w:spacing w:line="360" w:lineRule="auto"/>
        <w:ind w:left="11" w:hanging="720"/>
        <w:jc w:val="both"/>
        <w:rPr>
          <w:rFonts w:ascii="David" w:hAnsi="David"/>
        </w:rPr>
      </w:pPr>
    </w:p>
    <w:p w:rsidR="00746473" w:rsidRDefault="00A77952" w:rsidP="008C1FC4">
      <w:pPr>
        <w:pStyle w:val="ad"/>
        <w:numPr>
          <w:ilvl w:val="0"/>
          <w:numId w:val="1"/>
        </w:numPr>
        <w:spacing w:after="0" w:line="360" w:lineRule="auto"/>
        <w:ind w:left="11" w:hanging="720"/>
        <w:jc w:val="both"/>
        <w:rPr>
          <w:rFonts w:ascii="David" w:hAnsi="David" w:cs="David"/>
          <w:sz w:val="24"/>
          <w:szCs w:val="24"/>
        </w:rPr>
      </w:pPr>
      <w:r>
        <w:rPr>
          <w:rFonts w:ascii="David" w:hAnsi="David" w:cs="David"/>
          <w:b/>
          <w:bCs/>
          <w:sz w:val="24"/>
          <w:szCs w:val="24"/>
          <w:rtl/>
        </w:rPr>
        <w:t>לא תקשרה ולכן לא יכלה להביא את רצונה-</w:t>
      </w:r>
      <w:r>
        <w:rPr>
          <w:rFonts w:ascii="David" w:hAnsi="David" w:cs="David"/>
          <w:sz w:val="24"/>
          <w:szCs w:val="24"/>
          <w:rtl/>
        </w:rPr>
        <w:t>כפי שנרשם לעיל המומחה קבע כי למנוחה הייתה קיימת אפשרות</w:t>
      </w:r>
      <w:r w:rsidR="00476B10">
        <w:rPr>
          <w:rFonts w:ascii="David" w:hAnsi="David" w:cs="David" w:hint="cs"/>
          <w:sz w:val="24"/>
          <w:szCs w:val="24"/>
          <w:rtl/>
        </w:rPr>
        <w:t xml:space="preserve">, גם אם </w:t>
      </w:r>
      <w:r>
        <w:rPr>
          <w:rFonts w:ascii="David" w:hAnsi="David" w:cs="David"/>
          <w:sz w:val="24"/>
          <w:szCs w:val="24"/>
          <w:rtl/>
        </w:rPr>
        <w:t>מוגבלת</w:t>
      </w:r>
      <w:r w:rsidR="00476B10">
        <w:rPr>
          <w:rFonts w:ascii="David" w:hAnsi="David" w:cs="David" w:hint="cs"/>
          <w:sz w:val="24"/>
          <w:szCs w:val="24"/>
          <w:rtl/>
        </w:rPr>
        <w:t>,</w:t>
      </w:r>
      <w:r>
        <w:rPr>
          <w:rFonts w:ascii="David" w:hAnsi="David" w:cs="David"/>
          <w:sz w:val="24"/>
          <w:szCs w:val="24"/>
          <w:rtl/>
        </w:rPr>
        <w:t xml:space="preserve"> להביע</w:t>
      </w:r>
      <w:r w:rsidR="00D23C1C">
        <w:rPr>
          <w:rFonts w:ascii="David" w:hAnsi="David" w:cs="David" w:hint="cs"/>
          <w:sz w:val="24"/>
          <w:szCs w:val="24"/>
          <w:rtl/>
        </w:rPr>
        <w:t xml:space="preserve"> ולהנגיש</w:t>
      </w:r>
      <w:r>
        <w:rPr>
          <w:rFonts w:ascii="David" w:hAnsi="David" w:cs="David"/>
          <w:sz w:val="24"/>
          <w:szCs w:val="24"/>
          <w:rtl/>
        </w:rPr>
        <w:t xml:space="preserve"> את רצונה לצורך עריכת צוואה</w:t>
      </w:r>
      <w:r w:rsidR="00476B10">
        <w:rPr>
          <w:rFonts w:ascii="David" w:hAnsi="David" w:cs="David" w:hint="cs"/>
          <w:sz w:val="24"/>
          <w:szCs w:val="24"/>
          <w:rtl/>
        </w:rPr>
        <w:t>. נקבע על ידו כי</w:t>
      </w:r>
      <w:r>
        <w:rPr>
          <w:rFonts w:ascii="David" w:hAnsi="David" w:cs="David"/>
          <w:sz w:val="24"/>
          <w:szCs w:val="24"/>
          <w:rtl/>
        </w:rPr>
        <w:t xml:space="preserve"> למרות המגבלות קיימת יכולת תקשורתית</w:t>
      </w:r>
      <w:r w:rsidR="00476B10">
        <w:rPr>
          <w:rFonts w:ascii="David" w:hAnsi="David" w:cs="David" w:hint="cs"/>
          <w:sz w:val="24"/>
          <w:szCs w:val="24"/>
          <w:rtl/>
        </w:rPr>
        <w:t>.</w:t>
      </w:r>
      <w:r>
        <w:rPr>
          <w:rFonts w:ascii="David" w:hAnsi="David" w:cs="David"/>
          <w:sz w:val="24"/>
          <w:szCs w:val="24"/>
          <w:rtl/>
        </w:rPr>
        <w:t xml:space="preserve"> כפי שנרשם לעיל, כך גם בדו"ח הסיעוד "</w:t>
      </w:r>
      <w:r>
        <w:rPr>
          <w:rFonts w:ascii="David" w:hAnsi="David" w:cs="David"/>
          <w:b/>
          <w:bCs/>
          <w:sz w:val="24"/>
          <w:szCs w:val="24"/>
          <w:rtl/>
        </w:rPr>
        <w:t xml:space="preserve">מתקשרת </w:t>
      </w:r>
      <w:r>
        <w:rPr>
          <w:rFonts w:ascii="David" w:hAnsi="David" w:cs="David"/>
          <w:sz w:val="24"/>
          <w:szCs w:val="24"/>
          <w:rtl/>
        </w:rPr>
        <w:t xml:space="preserve">בשפת הסימנים, </w:t>
      </w:r>
      <w:r>
        <w:rPr>
          <w:rFonts w:ascii="David" w:hAnsi="David" w:cs="David"/>
          <w:b/>
          <w:bCs/>
          <w:sz w:val="24"/>
          <w:szCs w:val="24"/>
          <w:rtl/>
        </w:rPr>
        <w:t>מבינה ערנית</w:t>
      </w:r>
      <w:r>
        <w:rPr>
          <w:rFonts w:ascii="David" w:hAnsi="David" w:cs="David"/>
          <w:sz w:val="24"/>
          <w:szCs w:val="24"/>
          <w:rtl/>
        </w:rPr>
        <w:t>" טופס כניסה ל</w:t>
      </w:r>
      <w:r w:rsidR="008138BB">
        <w:rPr>
          <w:rFonts w:ascii="David" w:hAnsi="David" w:cs="David"/>
          <w:sz w:val="24"/>
          <w:szCs w:val="24"/>
        </w:rPr>
        <w:t>XX</w:t>
      </w:r>
      <w:r>
        <w:rPr>
          <w:rFonts w:ascii="David" w:hAnsi="David" w:cs="David"/>
          <w:sz w:val="24"/>
          <w:szCs w:val="24"/>
          <w:rtl/>
        </w:rPr>
        <w:t>: "</w:t>
      </w:r>
      <w:r>
        <w:rPr>
          <w:rFonts w:ascii="David" w:hAnsi="David" w:cs="David"/>
          <w:b/>
          <w:bCs/>
          <w:sz w:val="24"/>
          <w:szCs w:val="24"/>
          <w:rtl/>
        </w:rPr>
        <w:t>עונה לשאלות על ידי תנועות</w:t>
      </w:r>
      <w:r>
        <w:rPr>
          <w:rFonts w:ascii="David" w:hAnsi="David" w:cs="David"/>
          <w:sz w:val="24"/>
          <w:szCs w:val="24"/>
          <w:rtl/>
        </w:rPr>
        <w:t xml:space="preserve"> </w:t>
      </w:r>
      <w:r>
        <w:rPr>
          <w:rFonts w:ascii="David" w:hAnsi="David" w:cs="David"/>
          <w:b/>
          <w:bCs/>
          <w:sz w:val="24"/>
          <w:szCs w:val="24"/>
          <w:rtl/>
        </w:rPr>
        <w:t>גוף</w:t>
      </w:r>
      <w:r>
        <w:rPr>
          <w:rFonts w:ascii="David" w:hAnsi="David" w:cs="David"/>
          <w:sz w:val="24"/>
          <w:szCs w:val="24"/>
          <w:rtl/>
        </w:rPr>
        <w:t>"</w:t>
      </w:r>
      <w:r>
        <w:rPr>
          <w:rFonts w:ascii="David" w:hAnsi="David" w:cs="David"/>
          <w:b/>
          <w:bCs/>
          <w:sz w:val="24"/>
          <w:szCs w:val="24"/>
          <w:rtl/>
        </w:rPr>
        <w:t xml:space="preserve">, </w:t>
      </w:r>
      <w:r>
        <w:rPr>
          <w:rFonts w:ascii="David" w:hAnsi="David" w:cs="David"/>
          <w:sz w:val="24"/>
          <w:szCs w:val="24"/>
          <w:rtl/>
        </w:rPr>
        <w:t xml:space="preserve">עדותה של </w:t>
      </w:r>
      <w:r w:rsidR="008C1FC4">
        <w:rPr>
          <w:rFonts w:ascii="David" w:hAnsi="David" w:cs="David" w:hint="cs"/>
          <w:sz w:val="24"/>
          <w:szCs w:val="24"/>
          <w:rtl/>
        </w:rPr>
        <w:t xml:space="preserve">עו"ד </w:t>
      </w:r>
      <w:r w:rsidR="008C1FC4">
        <w:rPr>
          <w:rFonts w:ascii="David" w:hAnsi="David" w:cs="David" w:hint="cs"/>
          <w:sz w:val="24"/>
          <w:szCs w:val="24"/>
        </w:rPr>
        <w:t>X</w:t>
      </w:r>
      <w:r w:rsidR="00746473">
        <w:rPr>
          <w:rFonts w:ascii="David" w:hAnsi="David" w:cs="David" w:hint="cs"/>
          <w:sz w:val="24"/>
          <w:szCs w:val="24"/>
          <w:rtl/>
        </w:rPr>
        <w:t>:</w:t>
      </w:r>
    </w:p>
    <w:p w:rsidR="00746473" w:rsidRDefault="00A77952" w:rsidP="001F4A78">
      <w:pPr>
        <w:pStyle w:val="ad"/>
        <w:spacing w:after="0" w:line="360" w:lineRule="auto"/>
        <w:ind w:firstLine="60"/>
        <w:jc w:val="both"/>
        <w:rPr>
          <w:rFonts w:ascii="David" w:hAnsi="David" w:cs="David"/>
          <w:b/>
          <w:bCs/>
          <w:rtl/>
        </w:rPr>
      </w:pPr>
      <w:r>
        <w:rPr>
          <w:rFonts w:ascii="David" w:hAnsi="David" w:cs="David"/>
          <w:b/>
          <w:bCs/>
          <w:sz w:val="24"/>
          <w:szCs w:val="24"/>
          <w:rtl/>
        </w:rPr>
        <w:t>"</w:t>
      </w:r>
      <w:r>
        <w:rPr>
          <w:rFonts w:ascii="David" w:hAnsi="David" w:cs="David"/>
          <w:rtl/>
        </w:rPr>
        <w:t xml:space="preserve">לא, היא לא דיברה. היא רק אמרה, כשעורך דין </w:t>
      </w:r>
      <w:r w:rsidR="00A96F76">
        <w:rPr>
          <w:rFonts w:ascii="David" w:hAnsi="David" w:cs="David"/>
        </w:rPr>
        <w:t>XX</w:t>
      </w:r>
      <w:r>
        <w:rPr>
          <w:rFonts w:ascii="David" w:hAnsi="David" w:cs="David"/>
          <w:rtl/>
        </w:rPr>
        <w:t xml:space="preserve"> </w:t>
      </w:r>
      <w:r>
        <w:rPr>
          <w:rFonts w:ascii="David" w:hAnsi="David" w:cs="David"/>
          <w:b/>
          <w:bCs/>
          <w:rtl/>
        </w:rPr>
        <w:t>הקריא צוואה והסביר</w:t>
      </w:r>
      <w:r>
        <w:rPr>
          <w:rFonts w:ascii="David" w:hAnsi="David" w:cs="David"/>
          <w:rtl/>
        </w:rPr>
        <w:t xml:space="preserve"> </w:t>
      </w:r>
      <w:r>
        <w:rPr>
          <w:rFonts w:ascii="David" w:hAnsi="David" w:cs="David"/>
          <w:b/>
          <w:bCs/>
          <w:rtl/>
        </w:rPr>
        <w:t>עוד</w:t>
      </w:r>
      <w:r>
        <w:rPr>
          <w:rFonts w:ascii="David" w:hAnsi="David" w:cs="David"/>
          <w:rtl/>
        </w:rPr>
        <w:t xml:space="preserve"> </w:t>
      </w:r>
      <w:r>
        <w:rPr>
          <w:rFonts w:ascii="David" w:hAnsi="David" w:cs="David"/>
          <w:b/>
          <w:bCs/>
          <w:rtl/>
        </w:rPr>
        <w:t>פעם את הצוואה, במילים הפשוטות, כי</w:t>
      </w:r>
      <w:r>
        <w:rPr>
          <w:rFonts w:ascii="David" w:hAnsi="David" w:cs="David"/>
          <w:rtl/>
        </w:rPr>
        <w:t xml:space="preserve"> יש שם שפה קצת גבוהה. והוא אמר, </w:t>
      </w:r>
      <w:r>
        <w:rPr>
          <w:rFonts w:ascii="David" w:hAnsi="David" w:cs="David"/>
          <w:b/>
          <w:bCs/>
          <w:rtl/>
        </w:rPr>
        <w:t>האם כל זה נכון?</w:t>
      </w:r>
      <w:r>
        <w:rPr>
          <w:rFonts w:ascii="David" w:hAnsi="David" w:cs="David"/>
          <w:rtl/>
        </w:rPr>
        <w:t xml:space="preserve"> זה מה שיקרה אחרי 120? </w:t>
      </w:r>
      <w:r>
        <w:rPr>
          <w:rFonts w:ascii="David" w:hAnsi="David" w:cs="David"/>
          <w:b/>
          <w:bCs/>
          <w:rtl/>
        </w:rPr>
        <w:t>היא אומרת, 'כן, כן'</w:t>
      </w:r>
      <w:r>
        <w:rPr>
          <w:rFonts w:ascii="David" w:hAnsi="David" w:cs="David"/>
          <w:rtl/>
        </w:rPr>
        <w:t xml:space="preserve">. ככה. </w:t>
      </w:r>
      <w:r>
        <w:rPr>
          <w:rFonts w:ascii="David" w:hAnsi="David" w:cs="David"/>
          <w:b/>
          <w:bCs/>
          <w:rtl/>
        </w:rPr>
        <w:t>לא ממש</w:t>
      </w:r>
      <w:r>
        <w:rPr>
          <w:rFonts w:ascii="David" w:hAnsi="David" w:cs="David"/>
          <w:rtl/>
        </w:rPr>
        <w:t xml:space="preserve"> </w:t>
      </w:r>
      <w:r>
        <w:rPr>
          <w:rFonts w:ascii="David" w:hAnsi="David" w:cs="David"/>
          <w:b/>
          <w:bCs/>
          <w:rtl/>
        </w:rPr>
        <w:t>נקי, כן. אבל, אתה מבין"</w:t>
      </w:r>
    </w:p>
    <w:p w:rsidR="00746473" w:rsidRDefault="00A77952" w:rsidP="001F4A78">
      <w:pPr>
        <w:pStyle w:val="ad"/>
        <w:spacing w:after="0" w:line="360" w:lineRule="auto"/>
        <w:ind w:left="716"/>
        <w:jc w:val="both"/>
        <w:rPr>
          <w:rFonts w:ascii="David" w:hAnsi="David" w:cs="David"/>
          <w:rtl/>
        </w:rPr>
      </w:pPr>
      <w:r w:rsidRPr="00746473">
        <w:rPr>
          <w:rFonts w:ascii="David" w:hAnsi="David" w:cs="David"/>
          <w:sz w:val="24"/>
          <w:szCs w:val="24"/>
          <w:rtl/>
        </w:rPr>
        <w:t>ועדות המתנגד עצמו</w:t>
      </w:r>
      <w:r w:rsidR="00746473">
        <w:rPr>
          <w:rFonts w:ascii="David" w:hAnsi="David" w:cs="David" w:hint="cs"/>
          <w:sz w:val="24"/>
          <w:szCs w:val="24"/>
          <w:rtl/>
        </w:rPr>
        <w:t xml:space="preserve"> </w:t>
      </w:r>
      <w:r>
        <w:rPr>
          <w:rFonts w:ascii="David" w:hAnsi="David" w:cs="David"/>
          <w:sz w:val="24"/>
          <w:szCs w:val="24"/>
          <w:rtl/>
        </w:rPr>
        <w:t>כי סירב לעשות עם המנוחה צוואה כי</w:t>
      </w:r>
      <w:r w:rsidR="00746473">
        <w:rPr>
          <w:rFonts w:ascii="David" w:hAnsi="David" w:cs="David" w:hint="cs"/>
          <w:sz w:val="24"/>
          <w:szCs w:val="24"/>
          <w:rtl/>
        </w:rPr>
        <w:t>:</w:t>
      </w:r>
      <w:r>
        <w:rPr>
          <w:rFonts w:ascii="David" w:hAnsi="David" w:cs="David"/>
          <w:sz w:val="24"/>
          <w:szCs w:val="24"/>
          <w:rtl/>
        </w:rPr>
        <w:t xml:space="preserve"> </w:t>
      </w:r>
      <w:r w:rsidRPr="00746473">
        <w:rPr>
          <w:rFonts w:ascii="David" w:hAnsi="David" w:cs="David"/>
          <w:rtl/>
        </w:rPr>
        <w:t xml:space="preserve">"היא </w:t>
      </w:r>
      <w:r w:rsidRPr="00746473">
        <w:rPr>
          <w:rFonts w:ascii="David" w:hAnsi="David" w:cs="David"/>
          <w:b/>
          <w:bCs/>
          <w:u w:val="single"/>
          <w:rtl/>
        </w:rPr>
        <w:t>רצתה</w:t>
      </w:r>
      <w:r w:rsidR="000D64CF" w:rsidRPr="00746473">
        <w:rPr>
          <w:rFonts w:ascii="David" w:hAnsi="David" w:cs="David" w:hint="cs"/>
          <w:b/>
          <w:bCs/>
          <w:u w:val="single"/>
          <w:rtl/>
        </w:rPr>
        <w:t xml:space="preserve"> </w:t>
      </w:r>
      <w:r w:rsidRPr="00746473">
        <w:rPr>
          <w:rFonts w:ascii="David" w:hAnsi="David" w:cs="David"/>
          <w:rtl/>
        </w:rPr>
        <w:t>להביא את החתימה שלי למשפחה שלה"</w:t>
      </w:r>
      <w:r w:rsidR="000D64CF" w:rsidRPr="00746473">
        <w:rPr>
          <w:rFonts w:ascii="David" w:hAnsi="David" w:cs="David" w:hint="cs"/>
          <w:rtl/>
        </w:rPr>
        <w:t xml:space="preserve"> </w:t>
      </w:r>
      <w:r w:rsidR="00746473" w:rsidRPr="00746473">
        <w:rPr>
          <w:rFonts w:ascii="David" w:hAnsi="David" w:cs="David"/>
          <w:rtl/>
        </w:rPr>
        <w:t>–</w:t>
      </w:r>
      <w:r w:rsidRPr="00746473">
        <w:rPr>
          <w:rFonts w:ascii="David" w:hAnsi="David" w:cs="David"/>
          <w:rtl/>
        </w:rPr>
        <w:t xml:space="preserve"> </w:t>
      </w:r>
    </w:p>
    <w:p w:rsidR="00A5784E" w:rsidRPr="00746473" w:rsidRDefault="00A5784E" w:rsidP="00A5784E">
      <w:pPr>
        <w:pStyle w:val="ad"/>
        <w:spacing w:after="0" w:line="360" w:lineRule="auto"/>
        <w:ind w:left="11"/>
        <w:jc w:val="both"/>
        <w:rPr>
          <w:rFonts w:ascii="David" w:hAnsi="David" w:cs="David"/>
          <w:rtl/>
        </w:rPr>
      </w:pPr>
    </w:p>
    <w:p w:rsidR="00746473" w:rsidRDefault="000D64CF" w:rsidP="00746473">
      <w:pPr>
        <w:pStyle w:val="ad"/>
        <w:spacing w:after="0" w:line="360" w:lineRule="auto"/>
        <w:ind w:left="11"/>
        <w:jc w:val="both"/>
        <w:rPr>
          <w:rFonts w:ascii="David" w:hAnsi="David" w:cs="David"/>
          <w:sz w:val="24"/>
          <w:szCs w:val="24"/>
          <w:rtl/>
        </w:rPr>
      </w:pPr>
      <w:r w:rsidRPr="000D64CF">
        <w:rPr>
          <w:rFonts w:ascii="David" w:hAnsi="David" w:cs="David" w:hint="cs"/>
          <w:sz w:val="24"/>
          <w:szCs w:val="24"/>
          <w:rtl/>
        </w:rPr>
        <w:t xml:space="preserve">הווה אומר </w:t>
      </w:r>
      <w:r w:rsidR="00A5784E">
        <w:rPr>
          <w:rFonts w:ascii="David" w:hAnsi="David" w:cs="David" w:hint="cs"/>
          <w:sz w:val="24"/>
          <w:szCs w:val="24"/>
          <w:rtl/>
        </w:rPr>
        <w:t xml:space="preserve">גם </w:t>
      </w:r>
      <w:r>
        <w:rPr>
          <w:rFonts w:ascii="David" w:hAnsi="David" w:cs="David" w:hint="cs"/>
          <w:sz w:val="24"/>
          <w:szCs w:val="24"/>
          <w:rtl/>
        </w:rPr>
        <w:t>לגר</w:t>
      </w:r>
      <w:r w:rsidR="00BA60BF">
        <w:rPr>
          <w:rFonts w:ascii="David" w:hAnsi="David" w:cs="David" w:hint="cs"/>
          <w:sz w:val="24"/>
          <w:szCs w:val="24"/>
          <w:rtl/>
        </w:rPr>
        <w:t xml:space="preserve">סת המתנגד עצמו </w:t>
      </w:r>
      <w:r w:rsidRPr="000D64CF">
        <w:rPr>
          <w:rFonts w:ascii="David" w:hAnsi="David" w:cs="David" w:hint="cs"/>
          <w:sz w:val="24"/>
          <w:szCs w:val="24"/>
          <w:rtl/>
        </w:rPr>
        <w:t>ניתן היה להבין את רצונה</w:t>
      </w:r>
      <w:r>
        <w:rPr>
          <w:rFonts w:ascii="David" w:hAnsi="David" w:cs="David" w:hint="cs"/>
          <w:sz w:val="24"/>
          <w:szCs w:val="24"/>
          <w:rtl/>
        </w:rPr>
        <w:t>.</w:t>
      </w:r>
      <w:r w:rsidRPr="000D64CF">
        <w:rPr>
          <w:rFonts w:ascii="David" w:hAnsi="David" w:cs="David"/>
          <w:sz w:val="24"/>
          <w:szCs w:val="24"/>
          <w:rtl/>
        </w:rPr>
        <w:t xml:space="preserve"> </w:t>
      </w:r>
    </w:p>
    <w:p w:rsidR="00A77952" w:rsidRDefault="00A77952" w:rsidP="00746473">
      <w:pPr>
        <w:pStyle w:val="ad"/>
        <w:spacing w:after="0" w:line="360" w:lineRule="auto"/>
        <w:ind w:left="11"/>
        <w:jc w:val="both"/>
        <w:rPr>
          <w:rFonts w:ascii="David" w:hAnsi="David" w:cs="David"/>
          <w:sz w:val="24"/>
          <w:szCs w:val="24"/>
        </w:rPr>
      </w:pPr>
      <w:r>
        <w:rPr>
          <w:rFonts w:ascii="David" w:hAnsi="David" w:cs="David"/>
          <w:sz w:val="24"/>
          <w:szCs w:val="24"/>
          <w:rtl/>
        </w:rPr>
        <w:t>לאור כל האמור – הטענה נדחית.</w:t>
      </w:r>
    </w:p>
    <w:p w:rsidR="00A77952" w:rsidRDefault="00A77952" w:rsidP="00A77952">
      <w:pPr>
        <w:pStyle w:val="ad"/>
        <w:spacing w:after="0"/>
        <w:ind w:left="11" w:hanging="720"/>
        <w:jc w:val="both"/>
        <w:rPr>
          <w:rFonts w:ascii="David" w:hAnsi="David" w:cs="David"/>
          <w:sz w:val="24"/>
          <w:szCs w:val="24"/>
        </w:rPr>
      </w:pPr>
    </w:p>
    <w:p w:rsidR="00A77952" w:rsidRPr="00BA60BF" w:rsidRDefault="00A77952" w:rsidP="00BA60BF">
      <w:pPr>
        <w:pStyle w:val="ad"/>
        <w:numPr>
          <w:ilvl w:val="0"/>
          <w:numId w:val="1"/>
        </w:numPr>
        <w:spacing w:after="0" w:line="360" w:lineRule="auto"/>
        <w:ind w:left="11" w:hanging="720"/>
        <w:jc w:val="both"/>
        <w:rPr>
          <w:rFonts w:ascii="David" w:hAnsi="David" w:cs="David"/>
          <w:sz w:val="24"/>
          <w:szCs w:val="24"/>
          <w:rtl/>
        </w:rPr>
      </w:pPr>
      <w:r>
        <w:rPr>
          <w:rFonts w:ascii="David" w:hAnsi="David" w:cs="David"/>
          <w:sz w:val="24"/>
          <w:szCs w:val="24"/>
          <w:rtl/>
        </w:rPr>
        <w:t xml:space="preserve">ביחס לטענות חוסר התקשורת וחוסר יכולתה של המנוחה </w:t>
      </w:r>
      <w:r w:rsidR="00BA60BF">
        <w:rPr>
          <w:rFonts w:ascii="David" w:hAnsi="David" w:cs="David" w:hint="cs"/>
          <w:sz w:val="24"/>
          <w:szCs w:val="24"/>
          <w:rtl/>
        </w:rPr>
        <w:t>לקרוא ו</w:t>
      </w:r>
      <w:r>
        <w:rPr>
          <w:rFonts w:ascii="David" w:hAnsi="David" w:cs="David"/>
          <w:sz w:val="24"/>
          <w:szCs w:val="24"/>
          <w:rtl/>
        </w:rPr>
        <w:t>לכתוב, דבר ש</w:t>
      </w:r>
      <w:r w:rsidR="00BA60BF">
        <w:rPr>
          <w:rFonts w:ascii="David" w:hAnsi="David" w:cs="David" w:hint="cs"/>
          <w:sz w:val="24"/>
          <w:szCs w:val="24"/>
          <w:rtl/>
        </w:rPr>
        <w:t>עלול לה</w:t>
      </w:r>
      <w:r>
        <w:rPr>
          <w:rFonts w:ascii="David" w:hAnsi="David" w:cs="David"/>
          <w:sz w:val="24"/>
          <w:szCs w:val="24"/>
          <w:rtl/>
        </w:rPr>
        <w:t xml:space="preserve">וביל לאי הבנת הצוואה באופן שהמנוחה לא הבינה כי היא מנשלת את המתנגד מביתם מצאתי להרחיב ולצטט מעדותו של עו"ד </w:t>
      </w:r>
      <w:r w:rsidR="00A96F76">
        <w:rPr>
          <w:rFonts w:ascii="David" w:hAnsi="David" w:cs="David"/>
          <w:sz w:val="24"/>
          <w:szCs w:val="24"/>
        </w:rPr>
        <w:t>XX</w:t>
      </w:r>
      <w:r w:rsidR="00BA60BF">
        <w:rPr>
          <w:rFonts w:ascii="David" w:hAnsi="David" w:cs="David" w:hint="cs"/>
          <w:sz w:val="24"/>
          <w:szCs w:val="24"/>
          <w:rtl/>
        </w:rPr>
        <w:t>.</w:t>
      </w:r>
      <w:r>
        <w:rPr>
          <w:rFonts w:ascii="David" w:hAnsi="David" w:cs="David"/>
          <w:sz w:val="24"/>
          <w:szCs w:val="24"/>
          <w:rtl/>
        </w:rPr>
        <w:t xml:space="preserve"> </w:t>
      </w:r>
      <w:r w:rsidRPr="001F4A78">
        <w:rPr>
          <w:rFonts w:ascii="David" w:hAnsi="David" w:cs="David"/>
          <w:sz w:val="24"/>
          <w:szCs w:val="24"/>
          <w:rtl/>
        </w:rPr>
        <w:t>על אף</w:t>
      </w:r>
      <w:r>
        <w:rPr>
          <w:rFonts w:ascii="David" w:hAnsi="David" w:cs="David"/>
          <w:rtl/>
        </w:rPr>
        <w:t xml:space="preserve"> </w:t>
      </w:r>
      <w:r w:rsidRPr="00BA60BF">
        <w:rPr>
          <w:rFonts w:ascii="David" w:hAnsi="David" w:cs="David"/>
          <w:sz w:val="24"/>
          <w:szCs w:val="24"/>
          <w:rtl/>
        </w:rPr>
        <w:t xml:space="preserve">הקושי בתקשורת, לעו"ד </w:t>
      </w:r>
      <w:r w:rsidR="00A96F76">
        <w:rPr>
          <w:rFonts w:ascii="David" w:hAnsi="David" w:cs="David"/>
          <w:sz w:val="24"/>
          <w:szCs w:val="24"/>
        </w:rPr>
        <w:t>XX</w:t>
      </w:r>
      <w:r w:rsidRPr="00BA60BF">
        <w:rPr>
          <w:rFonts w:ascii="David" w:hAnsi="David" w:cs="David"/>
          <w:sz w:val="24"/>
          <w:szCs w:val="24"/>
          <w:rtl/>
        </w:rPr>
        <w:t xml:space="preserve"> </w:t>
      </w:r>
      <w:r w:rsidR="00BA60BF">
        <w:rPr>
          <w:rFonts w:ascii="David" w:hAnsi="David" w:cs="David" w:hint="cs"/>
          <w:sz w:val="24"/>
          <w:szCs w:val="24"/>
          <w:rtl/>
        </w:rPr>
        <w:t>לא היה</w:t>
      </w:r>
      <w:r w:rsidRPr="00BA60BF">
        <w:rPr>
          <w:rFonts w:ascii="David" w:hAnsi="David" w:cs="David"/>
          <w:sz w:val="24"/>
          <w:szCs w:val="24"/>
          <w:rtl/>
        </w:rPr>
        <w:t xml:space="preserve"> כל ספק כי הצליח להבין את המנוחה והיא מצידה הבינה </w:t>
      </w:r>
      <w:r w:rsidR="00BA60BF">
        <w:rPr>
          <w:rFonts w:ascii="David" w:hAnsi="David" w:cs="David" w:hint="cs"/>
          <w:sz w:val="24"/>
          <w:szCs w:val="24"/>
          <w:rtl/>
        </w:rPr>
        <w:t xml:space="preserve">בבירור </w:t>
      </w:r>
      <w:r w:rsidRPr="00BA60BF">
        <w:rPr>
          <w:rFonts w:ascii="David" w:hAnsi="David" w:cs="David"/>
          <w:sz w:val="24"/>
          <w:szCs w:val="24"/>
          <w:rtl/>
        </w:rPr>
        <w:t>את משמעות הצוואה ו</w:t>
      </w:r>
      <w:r w:rsidR="00BA60BF">
        <w:rPr>
          <w:rFonts w:ascii="David" w:hAnsi="David" w:cs="David" w:hint="cs"/>
          <w:sz w:val="24"/>
          <w:szCs w:val="24"/>
          <w:rtl/>
        </w:rPr>
        <w:t xml:space="preserve">כל </w:t>
      </w:r>
      <w:r w:rsidRPr="00BA60BF">
        <w:rPr>
          <w:rFonts w:ascii="David" w:hAnsi="David" w:cs="David"/>
          <w:sz w:val="24"/>
          <w:szCs w:val="24"/>
          <w:rtl/>
        </w:rPr>
        <w:t>מה שנרשם בה היה רצונה במדויק, ראה בחקירתו ותשובתו לשאלת בית המשפט (עמודים 51, 52, 64-65):</w:t>
      </w:r>
    </w:p>
    <w:p w:rsidR="00A77952" w:rsidRDefault="00A77952" w:rsidP="00A77952">
      <w:pPr>
        <w:pStyle w:val="ad"/>
        <w:rPr>
          <w:rFonts w:ascii="David" w:hAnsi="David" w:cs="David"/>
        </w:rPr>
      </w:pPr>
    </w:p>
    <w:p w:rsidR="00A77952" w:rsidRDefault="00A77952" w:rsidP="00A77952">
      <w:pPr>
        <w:spacing w:line="360" w:lineRule="auto"/>
        <w:jc w:val="both"/>
        <w:rPr>
          <w:rFonts w:ascii="David" w:hAnsi="David"/>
          <w:rtl/>
        </w:rPr>
      </w:pPr>
    </w:p>
    <w:p w:rsidR="00A77952" w:rsidRPr="00A5784E" w:rsidRDefault="00A77952" w:rsidP="00A77952">
      <w:pPr>
        <w:spacing w:line="360" w:lineRule="auto"/>
        <w:ind w:left="2156" w:hanging="2145"/>
        <w:jc w:val="both"/>
        <w:rPr>
          <w:rFonts w:ascii="David" w:hAnsi="David"/>
          <w:sz w:val="22"/>
          <w:szCs w:val="22"/>
          <w:rtl/>
        </w:rPr>
      </w:pPr>
      <w:r>
        <w:rPr>
          <w:rFonts w:ascii="David" w:hAnsi="David"/>
          <w:rtl/>
        </w:rPr>
        <w:lastRenderedPageBreak/>
        <w:t xml:space="preserve">העד, עו"ד </w:t>
      </w:r>
      <w:r w:rsidR="00A96F76">
        <w:rPr>
          <w:rFonts w:ascii="David" w:hAnsi="David"/>
        </w:rPr>
        <w:t>XX</w:t>
      </w:r>
      <w:r>
        <w:rPr>
          <w:rFonts w:ascii="David" w:hAnsi="David"/>
          <w:rtl/>
        </w:rPr>
        <w:t xml:space="preserve">: </w:t>
      </w:r>
      <w:r>
        <w:rPr>
          <w:rFonts w:ascii="David" w:hAnsi="David"/>
          <w:rtl/>
        </w:rPr>
        <w:tab/>
      </w:r>
      <w:r w:rsidRPr="00A5784E">
        <w:rPr>
          <w:rFonts w:ascii="David" w:hAnsi="David"/>
          <w:sz w:val="22"/>
          <w:szCs w:val="22"/>
          <w:rtl/>
        </w:rPr>
        <w:t>אני מתייחס לתצהיר 1, 16/12/2019, אני רושם שם, אני מצטט רגע, "</w:t>
      </w:r>
      <w:r w:rsidRPr="00A5784E">
        <w:rPr>
          <w:rFonts w:ascii="David" w:hAnsi="David"/>
          <w:b/>
          <w:bCs/>
          <w:sz w:val="22"/>
          <w:szCs w:val="22"/>
          <w:rtl/>
        </w:rPr>
        <w:t>בעת שוחחתי עם המנוחה אודות רצונה בצוואה, המנוחה הבינה את משמעות הצוואה וערכה את צוואתה מרצונה החופשי."</w:t>
      </w:r>
      <w:r w:rsidRPr="00A5784E">
        <w:rPr>
          <w:rFonts w:ascii="David" w:hAnsi="David"/>
          <w:sz w:val="22"/>
          <w:szCs w:val="22"/>
          <w:rtl/>
        </w:rPr>
        <w:t xml:space="preserve"> אני, כמו שאמרתי גם מקודם, אני מסביר, אני משוחח עם הבן אדם, שיושב לפני, על הצוואה.</w:t>
      </w:r>
    </w:p>
    <w:p w:rsidR="00A77952" w:rsidRPr="00A5784E" w:rsidRDefault="00A77952" w:rsidP="00A77952">
      <w:pPr>
        <w:spacing w:line="360" w:lineRule="auto"/>
        <w:ind w:left="11" w:hanging="720"/>
        <w:jc w:val="both"/>
        <w:rPr>
          <w:rFonts w:ascii="David" w:hAnsi="David"/>
          <w:sz w:val="22"/>
          <w:szCs w:val="22"/>
          <w:rtl/>
        </w:rPr>
      </w:pPr>
      <w:r w:rsidRPr="00A5784E">
        <w:rPr>
          <w:rFonts w:ascii="David" w:hAnsi="David"/>
          <w:sz w:val="22"/>
          <w:szCs w:val="22"/>
          <w:rtl/>
        </w:rPr>
        <w:tab/>
        <w:t>.</w:t>
      </w:r>
      <w:r w:rsidR="00BA60BF" w:rsidRPr="00A5784E">
        <w:rPr>
          <w:rFonts w:ascii="David" w:hAnsi="David"/>
          <w:sz w:val="22"/>
          <w:szCs w:val="22"/>
          <w:rtl/>
        </w:rPr>
        <w:tab/>
      </w:r>
      <w:r w:rsidR="00BA60BF" w:rsidRPr="00A5784E">
        <w:rPr>
          <w:rFonts w:ascii="David" w:hAnsi="David"/>
          <w:sz w:val="22"/>
          <w:szCs w:val="22"/>
          <w:rtl/>
        </w:rPr>
        <w:tab/>
      </w:r>
      <w:r w:rsidR="00BA60BF" w:rsidRPr="00A5784E">
        <w:rPr>
          <w:rFonts w:ascii="David" w:hAnsi="David"/>
          <w:sz w:val="22"/>
          <w:szCs w:val="22"/>
          <w:rtl/>
        </w:rPr>
        <w:tab/>
      </w:r>
      <w:r w:rsidR="00BA60BF" w:rsidRPr="00A5784E">
        <w:rPr>
          <w:rFonts w:ascii="David" w:hAnsi="David" w:hint="cs"/>
          <w:sz w:val="22"/>
          <w:szCs w:val="22"/>
          <w:rtl/>
        </w:rPr>
        <w:t>......</w:t>
      </w:r>
    </w:p>
    <w:p w:rsidR="00A77952" w:rsidRPr="00A5784E" w:rsidRDefault="00A77952" w:rsidP="00A77952">
      <w:pPr>
        <w:spacing w:line="360" w:lineRule="auto"/>
        <w:ind w:left="2156" w:hanging="2145"/>
        <w:jc w:val="both"/>
        <w:rPr>
          <w:rFonts w:ascii="David" w:hAnsi="David"/>
          <w:sz w:val="22"/>
          <w:szCs w:val="22"/>
        </w:rPr>
      </w:pPr>
      <w:r w:rsidRPr="00A5784E">
        <w:rPr>
          <w:rFonts w:ascii="David" w:hAnsi="David"/>
          <w:sz w:val="22"/>
          <w:szCs w:val="22"/>
          <w:rtl/>
        </w:rPr>
        <w:t xml:space="preserve">העד, עו"ד </w:t>
      </w:r>
      <w:r w:rsidR="00A96F76">
        <w:rPr>
          <w:rFonts w:ascii="David" w:hAnsi="David"/>
          <w:sz w:val="22"/>
          <w:szCs w:val="22"/>
        </w:rPr>
        <w:t>XX</w:t>
      </w:r>
      <w:r w:rsidRPr="00A5784E">
        <w:rPr>
          <w:rFonts w:ascii="David" w:hAnsi="David"/>
          <w:sz w:val="22"/>
          <w:szCs w:val="22"/>
          <w:rtl/>
        </w:rPr>
        <w:t xml:space="preserve">: </w:t>
      </w:r>
      <w:r w:rsidRPr="00A5784E">
        <w:rPr>
          <w:rFonts w:ascii="David" w:hAnsi="David"/>
          <w:sz w:val="22"/>
          <w:szCs w:val="22"/>
          <w:rtl/>
        </w:rPr>
        <w:tab/>
        <w:t xml:space="preserve">שיחה זה גם, </w:t>
      </w:r>
      <w:r w:rsidRPr="00A5784E">
        <w:rPr>
          <w:rFonts w:ascii="David" w:hAnsi="David"/>
          <w:b/>
          <w:bCs/>
          <w:sz w:val="22"/>
          <w:szCs w:val="22"/>
          <w:rtl/>
        </w:rPr>
        <w:t xml:space="preserve">שיחה יכולה להתנהל בין שני אנשים, שרק אחד מדבר והשני </w:t>
      </w:r>
      <w:r w:rsidRPr="00A5784E">
        <w:rPr>
          <w:rFonts w:ascii="David" w:hAnsi="David"/>
          <w:sz w:val="22"/>
          <w:szCs w:val="22"/>
          <w:rtl/>
        </w:rPr>
        <w:t xml:space="preserve">או </w:t>
      </w:r>
      <w:r w:rsidRPr="00A5784E">
        <w:rPr>
          <w:rFonts w:ascii="David" w:hAnsi="David"/>
          <w:b/>
          <w:bCs/>
          <w:sz w:val="22"/>
          <w:szCs w:val="22"/>
          <w:rtl/>
        </w:rPr>
        <w:t>מהנהן בראש</w:t>
      </w:r>
      <w:r w:rsidRPr="00A5784E">
        <w:rPr>
          <w:rFonts w:ascii="David" w:hAnsi="David"/>
          <w:sz w:val="22"/>
          <w:szCs w:val="22"/>
          <w:rtl/>
        </w:rPr>
        <w:t xml:space="preserve"> או משחיל מילה פה ומילה שם. כמו שאמרתי מקודם, היא הייתה קשה מאוד להבנה, </w:t>
      </w:r>
      <w:r w:rsidRPr="00A5784E">
        <w:rPr>
          <w:rFonts w:ascii="David" w:hAnsi="David"/>
          <w:b/>
          <w:bCs/>
          <w:sz w:val="22"/>
          <w:szCs w:val="22"/>
          <w:rtl/>
        </w:rPr>
        <w:t>גברתי. מאוד קשה להבנה, אבל עם הזמן, כאילו מתחילים להבין את הניואנסים, לפחות אני ניסיתי להבין.</w:t>
      </w:r>
    </w:p>
    <w:p w:rsidR="00A77952" w:rsidRPr="00A5784E" w:rsidRDefault="00A77952" w:rsidP="00A77952">
      <w:pPr>
        <w:spacing w:line="360" w:lineRule="auto"/>
        <w:ind w:left="2156" w:firstLine="4"/>
        <w:jc w:val="both"/>
        <w:rPr>
          <w:rFonts w:ascii="David" w:hAnsi="David"/>
          <w:sz w:val="22"/>
          <w:szCs w:val="22"/>
          <w:rtl/>
        </w:rPr>
      </w:pPr>
      <w:r w:rsidRPr="00A5784E">
        <w:rPr>
          <w:rFonts w:ascii="David" w:hAnsi="David"/>
          <w:b/>
          <w:bCs/>
          <w:sz w:val="22"/>
          <w:szCs w:val="22"/>
          <w:rtl/>
        </w:rPr>
        <w:t>לא יוצא מצב גברתי, שאני לא מבין עם מי אני מדבר ועל מה אני מדבר</w:t>
      </w:r>
      <w:r w:rsidRPr="00A5784E">
        <w:rPr>
          <w:rFonts w:ascii="David" w:hAnsi="David"/>
          <w:sz w:val="22"/>
          <w:szCs w:val="22"/>
          <w:rtl/>
        </w:rPr>
        <w:t>. אין דבר כזה, אם אני לא מבין על מה אני מדבר, אני אומר, אדוני, תודה רבה, שלום, ביי. הנה, הדלת. אם אני מסיים פגישה, מסיים צוואה, .. ......</w:t>
      </w:r>
    </w:p>
    <w:p w:rsidR="00A77952" w:rsidRPr="00A5784E" w:rsidRDefault="00A77952" w:rsidP="00A77952">
      <w:pPr>
        <w:spacing w:line="360" w:lineRule="auto"/>
        <w:ind w:left="2156" w:firstLine="4"/>
        <w:jc w:val="both"/>
        <w:rPr>
          <w:rFonts w:ascii="David" w:hAnsi="David"/>
          <w:sz w:val="22"/>
          <w:szCs w:val="22"/>
          <w:rtl/>
        </w:rPr>
      </w:pPr>
      <w:r w:rsidRPr="00A5784E">
        <w:rPr>
          <w:rFonts w:ascii="David" w:hAnsi="David"/>
          <w:b/>
          <w:bCs/>
          <w:sz w:val="22"/>
          <w:szCs w:val="22"/>
          <w:rtl/>
        </w:rPr>
        <w:t>אין דברים כאלה שלא מבינים מה</w:t>
      </w:r>
      <w:r w:rsidRPr="00A5784E">
        <w:rPr>
          <w:rFonts w:ascii="David" w:hAnsi="David"/>
          <w:sz w:val="22"/>
          <w:szCs w:val="22"/>
          <w:rtl/>
        </w:rPr>
        <w:t xml:space="preserve">, </w:t>
      </w:r>
      <w:r w:rsidRPr="00A5784E">
        <w:rPr>
          <w:rFonts w:ascii="David" w:hAnsi="David"/>
          <w:b/>
          <w:bCs/>
          <w:sz w:val="22"/>
          <w:szCs w:val="22"/>
          <w:rtl/>
        </w:rPr>
        <w:t>על מה</w:t>
      </w:r>
      <w:r w:rsidRPr="00A5784E">
        <w:rPr>
          <w:rFonts w:ascii="David" w:hAnsi="David"/>
          <w:sz w:val="22"/>
          <w:szCs w:val="22"/>
          <w:rtl/>
        </w:rPr>
        <w:t xml:space="preserve"> </w:t>
      </w:r>
      <w:r w:rsidRPr="00A5784E">
        <w:rPr>
          <w:rFonts w:ascii="David" w:hAnsi="David"/>
          <w:b/>
          <w:bCs/>
          <w:sz w:val="22"/>
          <w:szCs w:val="22"/>
          <w:rtl/>
        </w:rPr>
        <w:t>חותמים כזה</w:t>
      </w:r>
      <w:r w:rsidRPr="00A5784E">
        <w:rPr>
          <w:rFonts w:ascii="David" w:hAnsi="David"/>
          <w:sz w:val="22"/>
          <w:szCs w:val="22"/>
          <w:rtl/>
        </w:rPr>
        <w:t>. 28  שנים לא קרה דבר כזה וגם לא יקרה דבר כזה.</w:t>
      </w:r>
    </w:p>
    <w:p w:rsidR="00A77952" w:rsidRPr="00A5784E" w:rsidRDefault="00A77952" w:rsidP="00A77952">
      <w:pPr>
        <w:spacing w:line="360" w:lineRule="auto"/>
        <w:ind w:left="11" w:hanging="720"/>
        <w:jc w:val="both"/>
        <w:rPr>
          <w:rFonts w:ascii="David" w:hAnsi="David"/>
          <w:sz w:val="22"/>
          <w:szCs w:val="22"/>
          <w:rtl/>
        </w:rPr>
      </w:pPr>
      <w:r w:rsidRPr="00A5784E">
        <w:rPr>
          <w:rFonts w:ascii="David" w:hAnsi="David"/>
          <w:b/>
          <w:bCs/>
          <w:sz w:val="22"/>
          <w:szCs w:val="22"/>
          <w:rtl/>
        </w:rPr>
        <w:tab/>
      </w:r>
      <w:r w:rsidRPr="00A5784E">
        <w:rPr>
          <w:rFonts w:ascii="David" w:hAnsi="David"/>
          <w:b/>
          <w:bCs/>
          <w:sz w:val="22"/>
          <w:szCs w:val="22"/>
          <w:rtl/>
        </w:rPr>
        <w:tab/>
      </w:r>
      <w:r w:rsidRPr="00A5784E">
        <w:rPr>
          <w:rFonts w:ascii="David" w:hAnsi="David"/>
          <w:b/>
          <w:bCs/>
          <w:sz w:val="22"/>
          <w:szCs w:val="22"/>
          <w:rtl/>
        </w:rPr>
        <w:tab/>
      </w:r>
      <w:r w:rsidRPr="00A5784E">
        <w:rPr>
          <w:rFonts w:ascii="David" w:hAnsi="David"/>
          <w:sz w:val="22"/>
          <w:szCs w:val="22"/>
          <w:rtl/>
        </w:rPr>
        <w:t>.</w:t>
      </w:r>
    </w:p>
    <w:p w:rsidR="00A77952" w:rsidRPr="00A5784E" w:rsidRDefault="00A77952" w:rsidP="00A77952">
      <w:pPr>
        <w:spacing w:line="360" w:lineRule="auto"/>
        <w:ind w:left="2156" w:hanging="2145"/>
        <w:jc w:val="both"/>
        <w:rPr>
          <w:rFonts w:ascii="David" w:hAnsi="David"/>
          <w:b/>
          <w:bCs/>
          <w:sz w:val="22"/>
          <w:szCs w:val="22"/>
          <w:rtl/>
        </w:rPr>
      </w:pPr>
      <w:r w:rsidRPr="00A5784E">
        <w:rPr>
          <w:rFonts w:ascii="David" w:hAnsi="David"/>
          <w:sz w:val="22"/>
          <w:szCs w:val="22"/>
          <w:rtl/>
        </w:rPr>
        <w:t xml:space="preserve">עו"ד ויזל : </w:t>
      </w:r>
      <w:r w:rsidRPr="00A5784E">
        <w:rPr>
          <w:rFonts w:ascii="David" w:hAnsi="David"/>
          <w:sz w:val="22"/>
          <w:szCs w:val="22"/>
          <w:rtl/>
        </w:rPr>
        <w:tab/>
      </w:r>
      <w:r w:rsidRPr="00A5784E">
        <w:rPr>
          <w:rFonts w:ascii="David" w:hAnsi="David"/>
          <w:sz w:val="22"/>
          <w:szCs w:val="22"/>
          <w:rtl/>
        </w:rPr>
        <w:tab/>
        <w:t xml:space="preserve">בית המשפט אמר לך, שהוא מבקש להשתכנע, </w:t>
      </w:r>
      <w:r w:rsidRPr="00A5784E">
        <w:rPr>
          <w:rFonts w:ascii="David" w:hAnsi="David"/>
          <w:b/>
          <w:bCs/>
          <w:sz w:val="22"/>
          <w:szCs w:val="22"/>
          <w:rtl/>
        </w:rPr>
        <w:t>שהצוואה באמת הייתה רצונה האמיתי של המנוחה, היה לך איזשהו ספק בכך?</w:t>
      </w:r>
    </w:p>
    <w:p w:rsidR="00BA60BF" w:rsidRPr="00A5784E" w:rsidRDefault="00BA60BF" w:rsidP="00A77952">
      <w:pPr>
        <w:spacing w:line="360" w:lineRule="auto"/>
        <w:ind w:left="2156" w:hanging="2145"/>
        <w:jc w:val="both"/>
        <w:rPr>
          <w:rFonts w:ascii="David" w:hAnsi="David"/>
          <w:b/>
          <w:bCs/>
          <w:sz w:val="22"/>
          <w:szCs w:val="22"/>
        </w:rPr>
      </w:pPr>
    </w:p>
    <w:p w:rsidR="00A77952" w:rsidRPr="00A5784E" w:rsidRDefault="00A77952" w:rsidP="008C1FC4">
      <w:pPr>
        <w:spacing w:line="360" w:lineRule="auto"/>
        <w:ind w:left="2156" w:hanging="2145"/>
        <w:jc w:val="both"/>
        <w:rPr>
          <w:rFonts w:ascii="David" w:hAnsi="David"/>
          <w:sz w:val="22"/>
          <w:szCs w:val="22"/>
        </w:rPr>
      </w:pPr>
      <w:r w:rsidRPr="00A5784E">
        <w:rPr>
          <w:rFonts w:ascii="David" w:hAnsi="David"/>
          <w:sz w:val="22"/>
          <w:szCs w:val="22"/>
          <w:rtl/>
        </w:rPr>
        <w:t xml:space="preserve">העד, עו"ד </w:t>
      </w:r>
      <w:r w:rsidR="00A96F76">
        <w:rPr>
          <w:rFonts w:ascii="David" w:hAnsi="David"/>
          <w:sz w:val="22"/>
          <w:szCs w:val="22"/>
        </w:rPr>
        <w:t>XX</w:t>
      </w:r>
      <w:r w:rsidRPr="00A5784E">
        <w:rPr>
          <w:rFonts w:ascii="David" w:hAnsi="David"/>
          <w:sz w:val="22"/>
          <w:szCs w:val="22"/>
          <w:rtl/>
        </w:rPr>
        <w:t xml:space="preserve">: </w:t>
      </w:r>
      <w:r w:rsidRPr="00A5784E">
        <w:rPr>
          <w:rFonts w:ascii="David" w:hAnsi="David"/>
          <w:sz w:val="22"/>
          <w:szCs w:val="22"/>
          <w:rtl/>
        </w:rPr>
        <w:tab/>
        <w:t xml:space="preserve">כמו שאמרתי לגברתי, </w:t>
      </w:r>
      <w:r w:rsidRPr="00A5784E">
        <w:rPr>
          <w:rFonts w:ascii="David" w:hAnsi="David"/>
          <w:b/>
          <w:bCs/>
          <w:sz w:val="22"/>
          <w:szCs w:val="22"/>
          <w:rtl/>
        </w:rPr>
        <w:t>אני בית שמאי ולא בית הילל</w:t>
      </w:r>
      <w:r w:rsidRPr="00A5784E">
        <w:rPr>
          <w:rFonts w:ascii="David" w:hAnsi="David"/>
          <w:sz w:val="22"/>
          <w:szCs w:val="22"/>
          <w:rtl/>
        </w:rPr>
        <w:t xml:space="preserve">, לימד אותי , המאמן שלי דאז, עורך דין </w:t>
      </w:r>
      <w:r w:rsidR="008C1FC4">
        <w:rPr>
          <w:rFonts w:ascii="David" w:hAnsi="David" w:hint="cs"/>
          <w:sz w:val="22"/>
          <w:szCs w:val="22"/>
        </w:rPr>
        <w:t>X</w:t>
      </w:r>
      <w:r w:rsidRPr="00A5784E">
        <w:rPr>
          <w:rFonts w:ascii="David" w:hAnsi="David"/>
          <w:sz w:val="22"/>
          <w:szCs w:val="22"/>
          <w:rtl/>
        </w:rPr>
        <w:t xml:space="preserve">, היום שופט בדימוס בית משפט מחוזי נצרת, שלפני זה השלום בעפולה. </w:t>
      </w:r>
      <w:r w:rsidRPr="00A5784E">
        <w:rPr>
          <w:rFonts w:ascii="David" w:hAnsi="David"/>
          <w:b/>
          <w:bCs/>
          <w:sz w:val="22"/>
          <w:szCs w:val="22"/>
          <w:u w:val="single"/>
          <w:rtl/>
        </w:rPr>
        <w:t>כשיש ספק, אין ספק, נגמר</w:t>
      </w:r>
      <w:r w:rsidRPr="00A5784E">
        <w:rPr>
          <w:rFonts w:ascii="David" w:hAnsi="David"/>
          <w:b/>
          <w:bCs/>
          <w:sz w:val="22"/>
          <w:szCs w:val="22"/>
          <w:rtl/>
        </w:rPr>
        <w:t xml:space="preserve">. רק שאין לי ספק, אני ממשיך קדימה. אחרת זה </w:t>
      </w:r>
      <w:r w:rsidRPr="00A5784E">
        <w:rPr>
          <w:rFonts w:ascii="David" w:hAnsi="David"/>
          <w:b/>
          <w:bCs/>
          <w:sz w:val="22"/>
          <w:szCs w:val="22"/>
        </w:rPr>
        <w:t>no go</w:t>
      </w:r>
      <w:r w:rsidRPr="00A5784E">
        <w:rPr>
          <w:rFonts w:ascii="David" w:hAnsi="David"/>
          <w:b/>
          <w:bCs/>
          <w:sz w:val="22"/>
          <w:szCs w:val="22"/>
          <w:rtl/>
        </w:rPr>
        <w:t xml:space="preserve"> מבחינתי</w:t>
      </w:r>
      <w:r w:rsidRPr="00A5784E">
        <w:rPr>
          <w:rFonts w:ascii="David" w:hAnsi="David"/>
          <w:b/>
          <w:bCs/>
          <w:sz w:val="22"/>
          <w:szCs w:val="22"/>
          <w:u w:val="double"/>
          <w:rtl/>
        </w:rPr>
        <w:t>. אני סמוך ובטוח במאת האחוזים, שזה מה שהיא רצתה, נקודה. אחרת, לא הייתי עושה את זה</w:t>
      </w:r>
      <w:r w:rsidRPr="00A5784E">
        <w:rPr>
          <w:rFonts w:ascii="David" w:hAnsi="David"/>
          <w:sz w:val="22"/>
          <w:szCs w:val="22"/>
          <w:rtl/>
        </w:rPr>
        <w:t>.</w:t>
      </w:r>
      <w:r w:rsidR="00BA60BF" w:rsidRPr="00A5784E">
        <w:rPr>
          <w:rFonts w:ascii="David" w:hAnsi="David" w:hint="cs"/>
          <w:sz w:val="22"/>
          <w:szCs w:val="22"/>
          <w:rtl/>
        </w:rPr>
        <w:t xml:space="preserve"> [ההדגשות שלי א.ו.]</w:t>
      </w:r>
    </w:p>
    <w:p w:rsidR="00A77952" w:rsidRDefault="00A77952" w:rsidP="00A77952">
      <w:pPr>
        <w:pStyle w:val="ad"/>
        <w:spacing w:after="0"/>
        <w:ind w:left="11" w:hanging="720"/>
        <w:jc w:val="both"/>
        <w:rPr>
          <w:rFonts w:ascii="David" w:hAnsi="David" w:cs="David"/>
          <w:sz w:val="24"/>
          <w:szCs w:val="24"/>
        </w:rPr>
      </w:pPr>
    </w:p>
    <w:p w:rsidR="00A5784E" w:rsidRDefault="00A77952" w:rsidP="00A5784E">
      <w:pPr>
        <w:pStyle w:val="ad"/>
        <w:numPr>
          <w:ilvl w:val="0"/>
          <w:numId w:val="1"/>
        </w:numPr>
        <w:spacing w:after="0" w:line="360" w:lineRule="auto"/>
        <w:ind w:left="11" w:hanging="720"/>
        <w:jc w:val="both"/>
        <w:rPr>
          <w:rFonts w:ascii="David" w:hAnsi="David" w:cs="David"/>
          <w:sz w:val="24"/>
          <w:szCs w:val="24"/>
        </w:rPr>
      </w:pPr>
      <w:r>
        <w:rPr>
          <w:rFonts w:ascii="David" w:hAnsi="David" w:cs="David"/>
          <w:b/>
          <w:bCs/>
          <w:sz w:val="24"/>
          <w:szCs w:val="24"/>
          <w:rtl/>
        </w:rPr>
        <w:t xml:space="preserve">ניתן </w:t>
      </w:r>
      <w:r w:rsidR="00BA60BF">
        <w:rPr>
          <w:rFonts w:ascii="David" w:hAnsi="David" w:cs="David" w:hint="cs"/>
          <w:b/>
          <w:bCs/>
          <w:sz w:val="24"/>
          <w:szCs w:val="24"/>
          <w:rtl/>
        </w:rPr>
        <w:t>ע</w:t>
      </w:r>
      <w:r>
        <w:rPr>
          <w:rFonts w:ascii="David" w:hAnsi="David" w:cs="David"/>
          <w:b/>
          <w:bCs/>
          <w:sz w:val="24"/>
          <w:szCs w:val="24"/>
          <w:rtl/>
        </w:rPr>
        <w:t>ל</w:t>
      </w:r>
      <w:r w:rsidR="00BA60BF">
        <w:rPr>
          <w:rFonts w:ascii="David" w:hAnsi="David" w:cs="David" w:hint="cs"/>
          <w:b/>
          <w:bCs/>
          <w:sz w:val="24"/>
          <w:szCs w:val="24"/>
          <w:rtl/>
        </w:rPr>
        <w:t xml:space="preserve"> מנוחה</w:t>
      </w:r>
      <w:r>
        <w:rPr>
          <w:rFonts w:ascii="David" w:hAnsi="David" w:cs="David"/>
          <w:b/>
          <w:bCs/>
          <w:sz w:val="24"/>
          <w:szCs w:val="24"/>
          <w:rtl/>
        </w:rPr>
        <w:t xml:space="preserve"> צו מינוי אפוטרופוס – </w:t>
      </w:r>
      <w:r>
        <w:rPr>
          <w:rFonts w:ascii="David" w:hAnsi="David" w:cs="David"/>
          <w:sz w:val="24"/>
          <w:szCs w:val="24"/>
          <w:rtl/>
        </w:rPr>
        <w:t xml:space="preserve">האישור שמציין </w:t>
      </w:r>
      <w:r w:rsidR="00BA60BF">
        <w:rPr>
          <w:rFonts w:ascii="David" w:hAnsi="David" w:cs="David" w:hint="cs"/>
          <w:sz w:val="24"/>
          <w:szCs w:val="24"/>
          <w:rtl/>
        </w:rPr>
        <w:t>"</w:t>
      </w:r>
      <w:r>
        <w:rPr>
          <w:rFonts w:ascii="David" w:hAnsi="David" w:cs="David"/>
          <w:sz w:val="24"/>
          <w:szCs w:val="24"/>
          <w:rtl/>
        </w:rPr>
        <w:t>פגיעה קוגניטיבית</w:t>
      </w:r>
      <w:r w:rsidR="00BA60BF">
        <w:rPr>
          <w:rFonts w:ascii="David" w:hAnsi="David" w:cs="David" w:hint="cs"/>
          <w:sz w:val="24"/>
          <w:szCs w:val="24"/>
          <w:rtl/>
        </w:rPr>
        <w:t>"</w:t>
      </w:r>
      <w:r>
        <w:rPr>
          <w:rFonts w:ascii="David" w:hAnsi="David" w:cs="David"/>
          <w:sz w:val="24"/>
          <w:szCs w:val="24"/>
          <w:rtl/>
        </w:rPr>
        <w:t xml:space="preserve"> של ד"ר </w:t>
      </w:r>
      <w:r w:rsidR="006A7F1E">
        <w:rPr>
          <w:rFonts w:ascii="David" w:hAnsi="David" w:cs="David"/>
          <w:sz w:val="24"/>
          <w:szCs w:val="24"/>
        </w:rPr>
        <w:t>XX</w:t>
      </w:r>
      <w:r>
        <w:rPr>
          <w:rFonts w:ascii="David" w:hAnsi="David" w:cs="David"/>
          <w:sz w:val="24"/>
          <w:szCs w:val="24"/>
          <w:rtl/>
        </w:rPr>
        <w:t xml:space="preserve"> מיום </w:t>
      </w:r>
      <w:r w:rsidR="008C1FC4">
        <w:rPr>
          <w:rFonts w:ascii="David" w:hAnsi="David" w:cs="David"/>
          <w:sz w:val="24"/>
          <w:szCs w:val="24"/>
        </w:rPr>
        <w:t>X</w:t>
      </w:r>
      <w:r>
        <w:rPr>
          <w:rFonts w:ascii="David" w:hAnsi="David" w:cs="David"/>
          <w:sz w:val="24"/>
          <w:szCs w:val="24"/>
          <w:rtl/>
        </w:rPr>
        <w:t xml:space="preserve"> נכתב ל</w:t>
      </w:r>
      <w:r w:rsidR="00BA60BF">
        <w:rPr>
          <w:rFonts w:ascii="David" w:hAnsi="David" w:cs="David" w:hint="cs"/>
          <w:sz w:val="24"/>
          <w:szCs w:val="24"/>
          <w:rtl/>
        </w:rPr>
        <w:t>צורך</w:t>
      </w:r>
      <w:r>
        <w:rPr>
          <w:rFonts w:ascii="David" w:hAnsi="David" w:cs="David"/>
          <w:sz w:val="24"/>
          <w:szCs w:val="24"/>
          <w:rtl/>
        </w:rPr>
        <w:t xml:space="preserve"> מינוי אפוטרופוס.</w:t>
      </w:r>
      <w:r>
        <w:rPr>
          <w:rFonts w:ascii="David" w:hAnsi="David" w:cs="David"/>
          <w:b/>
          <w:bCs/>
          <w:sz w:val="24"/>
          <w:szCs w:val="24"/>
          <w:rtl/>
        </w:rPr>
        <w:t xml:space="preserve"> </w:t>
      </w:r>
      <w:r>
        <w:rPr>
          <w:rFonts w:ascii="David" w:hAnsi="David" w:cs="David"/>
          <w:sz w:val="24"/>
          <w:szCs w:val="24"/>
          <w:rtl/>
        </w:rPr>
        <w:t>המסמך</w:t>
      </w:r>
      <w:r>
        <w:rPr>
          <w:rFonts w:ascii="David" w:hAnsi="David" w:cs="David"/>
          <w:b/>
          <w:bCs/>
          <w:sz w:val="24"/>
          <w:szCs w:val="24"/>
          <w:rtl/>
        </w:rPr>
        <w:t xml:space="preserve"> </w:t>
      </w:r>
      <w:r>
        <w:rPr>
          <w:rFonts w:ascii="David" w:hAnsi="David" w:cs="David"/>
          <w:sz w:val="24"/>
          <w:szCs w:val="24"/>
          <w:rtl/>
        </w:rPr>
        <w:t xml:space="preserve">ניתן ביום </w:t>
      </w:r>
      <w:r w:rsidR="008C1FC4">
        <w:rPr>
          <w:rFonts w:ascii="David" w:hAnsi="David" w:cs="David"/>
          <w:sz w:val="24"/>
          <w:szCs w:val="24"/>
        </w:rPr>
        <w:t>X</w:t>
      </w:r>
      <w:r>
        <w:rPr>
          <w:rFonts w:ascii="David" w:hAnsi="David" w:cs="David"/>
          <w:sz w:val="24"/>
          <w:szCs w:val="24"/>
          <w:rtl/>
        </w:rPr>
        <w:t xml:space="preserve"> כחצי שנה לאחר המועד הקובע כך שאינו </w:t>
      </w:r>
      <w:r w:rsidR="00A5784E">
        <w:rPr>
          <w:rFonts w:ascii="David" w:hAnsi="David" w:cs="David" w:hint="cs"/>
          <w:sz w:val="24"/>
          <w:szCs w:val="24"/>
          <w:rtl/>
        </w:rPr>
        <w:t xml:space="preserve">בהכרח </w:t>
      </w:r>
      <w:r>
        <w:rPr>
          <w:rFonts w:ascii="David" w:hAnsi="David" w:cs="David"/>
          <w:sz w:val="24"/>
          <w:szCs w:val="24"/>
          <w:rtl/>
        </w:rPr>
        <w:t>רלוונטי</w:t>
      </w:r>
      <w:r w:rsidR="00A5784E">
        <w:rPr>
          <w:rFonts w:ascii="David" w:hAnsi="David" w:cs="David" w:hint="cs"/>
          <w:sz w:val="24"/>
          <w:szCs w:val="24"/>
          <w:rtl/>
        </w:rPr>
        <w:t>.</w:t>
      </w:r>
    </w:p>
    <w:p w:rsidR="00A5784E" w:rsidRDefault="00A5784E" w:rsidP="00A5784E">
      <w:pPr>
        <w:pStyle w:val="ad"/>
        <w:spacing w:after="0" w:line="360" w:lineRule="auto"/>
        <w:ind w:left="11"/>
        <w:jc w:val="both"/>
        <w:rPr>
          <w:rFonts w:ascii="David" w:hAnsi="David" w:cs="David"/>
          <w:sz w:val="24"/>
          <w:szCs w:val="24"/>
          <w:rtl/>
        </w:rPr>
      </w:pPr>
    </w:p>
    <w:p w:rsidR="00A77952" w:rsidRPr="00BA60BF" w:rsidRDefault="00A77952" w:rsidP="00A5784E">
      <w:pPr>
        <w:pStyle w:val="ad"/>
        <w:spacing w:after="0" w:line="360" w:lineRule="auto"/>
        <w:ind w:left="11"/>
        <w:jc w:val="both"/>
        <w:rPr>
          <w:rFonts w:ascii="David" w:hAnsi="David" w:cs="David"/>
          <w:sz w:val="24"/>
          <w:szCs w:val="24"/>
          <w:rtl/>
        </w:rPr>
      </w:pPr>
      <w:r>
        <w:rPr>
          <w:rFonts w:ascii="David" w:hAnsi="David" w:cs="David"/>
          <w:sz w:val="24"/>
          <w:szCs w:val="24"/>
          <w:rtl/>
        </w:rPr>
        <w:t>לפיכך, הטענה נדחית</w:t>
      </w:r>
      <w:r>
        <w:rPr>
          <w:rFonts w:ascii="David" w:hAnsi="David" w:cs="David"/>
          <w:b/>
          <w:bCs/>
          <w:sz w:val="24"/>
          <w:szCs w:val="24"/>
          <w:rtl/>
        </w:rPr>
        <w:t>.</w:t>
      </w:r>
      <w:r w:rsidR="00BA60BF">
        <w:rPr>
          <w:rFonts w:ascii="David" w:hAnsi="David" w:cs="David" w:hint="cs"/>
          <w:b/>
          <w:bCs/>
          <w:sz w:val="24"/>
          <w:szCs w:val="24"/>
          <w:rtl/>
        </w:rPr>
        <w:t xml:space="preserve"> </w:t>
      </w:r>
      <w:r w:rsidR="00BA60BF" w:rsidRPr="00BA60BF">
        <w:rPr>
          <w:rFonts w:ascii="David" w:hAnsi="David" w:cs="David" w:hint="cs"/>
          <w:sz w:val="24"/>
          <w:szCs w:val="24"/>
          <w:rtl/>
        </w:rPr>
        <w:t xml:space="preserve">למעלה מן הצורך ראו התייחסותי </w:t>
      </w:r>
      <w:r w:rsidR="00A5784E">
        <w:rPr>
          <w:rFonts w:ascii="David" w:hAnsi="David" w:cs="David" w:hint="cs"/>
          <w:sz w:val="24"/>
          <w:szCs w:val="24"/>
          <w:rtl/>
        </w:rPr>
        <w:t xml:space="preserve">בהרחבה </w:t>
      </w:r>
      <w:r w:rsidR="00BA60BF" w:rsidRPr="00BA60BF">
        <w:rPr>
          <w:rFonts w:ascii="David" w:hAnsi="David" w:cs="David" w:hint="cs"/>
          <w:sz w:val="24"/>
          <w:szCs w:val="24"/>
          <w:rtl/>
        </w:rPr>
        <w:t>למסמך זה</w:t>
      </w:r>
      <w:r w:rsidR="00BA60BF">
        <w:rPr>
          <w:rFonts w:ascii="David" w:hAnsi="David" w:cs="David" w:hint="cs"/>
          <w:sz w:val="24"/>
          <w:szCs w:val="24"/>
          <w:rtl/>
        </w:rPr>
        <w:t xml:space="preserve"> ומידת </w:t>
      </w:r>
      <w:r w:rsidR="00A5784E">
        <w:rPr>
          <w:rFonts w:ascii="David" w:hAnsi="David" w:cs="David" w:hint="cs"/>
          <w:sz w:val="24"/>
          <w:szCs w:val="24"/>
          <w:rtl/>
        </w:rPr>
        <w:t>מהימנותו</w:t>
      </w:r>
      <w:r w:rsidR="00BA60BF" w:rsidRPr="00BA60BF">
        <w:rPr>
          <w:rFonts w:ascii="David" w:hAnsi="David" w:cs="David" w:hint="cs"/>
          <w:sz w:val="24"/>
          <w:szCs w:val="24"/>
          <w:rtl/>
        </w:rPr>
        <w:t xml:space="preserve"> כפי שהובאה קודם לכן.</w:t>
      </w:r>
    </w:p>
    <w:p w:rsidR="00A77952" w:rsidRDefault="00A77952" w:rsidP="00A77952">
      <w:pPr>
        <w:spacing w:line="360" w:lineRule="auto"/>
        <w:ind w:left="11" w:hanging="720"/>
        <w:jc w:val="both"/>
        <w:rPr>
          <w:rFonts w:ascii="David" w:hAnsi="David"/>
          <w:b/>
          <w:bCs/>
        </w:rPr>
      </w:pPr>
    </w:p>
    <w:p w:rsidR="00A5784E" w:rsidRPr="00A5784E" w:rsidRDefault="00BA60BF" w:rsidP="00A77952">
      <w:pPr>
        <w:pStyle w:val="ad"/>
        <w:numPr>
          <w:ilvl w:val="0"/>
          <w:numId w:val="1"/>
        </w:numPr>
        <w:spacing w:after="0" w:line="360" w:lineRule="auto"/>
        <w:ind w:left="11" w:hanging="720"/>
        <w:jc w:val="both"/>
        <w:rPr>
          <w:rFonts w:ascii="David" w:hAnsi="David" w:cs="David"/>
          <w:sz w:val="24"/>
          <w:szCs w:val="24"/>
        </w:rPr>
      </w:pPr>
      <w:r>
        <w:rPr>
          <w:rFonts w:ascii="David" w:hAnsi="David" w:cs="David" w:hint="cs"/>
          <w:b/>
          <w:bCs/>
          <w:sz w:val="24"/>
          <w:szCs w:val="24"/>
          <w:rtl/>
        </w:rPr>
        <w:t xml:space="preserve">המנוחה </w:t>
      </w:r>
      <w:r w:rsidR="00A77952">
        <w:rPr>
          <w:rFonts w:ascii="David" w:hAnsi="David" w:cs="David"/>
          <w:b/>
          <w:bCs/>
          <w:sz w:val="24"/>
          <w:szCs w:val="24"/>
          <w:rtl/>
        </w:rPr>
        <w:t>התגוררה בבית אבות במחלקה סיעודית-</w:t>
      </w:r>
      <w:r w:rsidR="00A77952">
        <w:rPr>
          <w:rFonts w:ascii="David" w:hAnsi="David" w:cs="David"/>
          <w:sz w:val="24"/>
          <w:szCs w:val="24"/>
          <w:rtl/>
        </w:rPr>
        <w:t xml:space="preserve">במועד הקובע התגוררה המנוחה עם המתנגד וכלל לא הייתה סיעודית דו"ח סיעודי מבית חולים </w:t>
      </w:r>
      <w:r w:rsidR="008138BB">
        <w:rPr>
          <w:rFonts w:ascii="David" w:hAnsi="David" w:cs="David"/>
          <w:sz w:val="24"/>
          <w:szCs w:val="24"/>
        </w:rPr>
        <w:t>XX</w:t>
      </w:r>
      <w:r w:rsidR="00A77952">
        <w:rPr>
          <w:rFonts w:ascii="David" w:hAnsi="David" w:cs="David"/>
          <w:sz w:val="24"/>
          <w:szCs w:val="24"/>
          <w:rtl/>
        </w:rPr>
        <w:t xml:space="preserve"> מתאריך 14.8.2017 : </w:t>
      </w:r>
      <w:r w:rsidR="00A77952">
        <w:rPr>
          <w:rFonts w:ascii="David" w:hAnsi="David" w:cs="David"/>
          <w:b/>
          <w:bCs/>
          <w:sz w:val="24"/>
          <w:szCs w:val="24"/>
          <w:rtl/>
        </w:rPr>
        <w:t>"עד לפני 4 חודשים התגוררה בבית יחד עם בעלה והצליחה לנהל חיים בקהילה"</w:t>
      </w:r>
      <w:r w:rsidR="00A5784E">
        <w:rPr>
          <w:rFonts w:ascii="David" w:hAnsi="David" w:cs="David" w:hint="cs"/>
          <w:b/>
          <w:bCs/>
          <w:sz w:val="24"/>
          <w:szCs w:val="24"/>
          <w:rtl/>
        </w:rPr>
        <w:t>.</w:t>
      </w:r>
    </w:p>
    <w:p w:rsidR="00A5784E" w:rsidRPr="00A5784E" w:rsidRDefault="00A5784E" w:rsidP="00A5784E">
      <w:pPr>
        <w:pStyle w:val="ad"/>
        <w:rPr>
          <w:rFonts w:ascii="David" w:hAnsi="David" w:cs="David"/>
          <w:b/>
          <w:bCs/>
          <w:sz w:val="28"/>
          <w:szCs w:val="28"/>
          <w:rtl/>
        </w:rPr>
      </w:pPr>
    </w:p>
    <w:p w:rsidR="00A77952" w:rsidRDefault="00A77952" w:rsidP="00A5784E">
      <w:pPr>
        <w:pStyle w:val="ad"/>
        <w:spacing w:after="0" w:line="360" w:lineRule="auto"/>
        <w:ind w:left="11"/>
        <w:jc w:val="both"/>
        <w:rPr>
          <w:rFonts w:ascii="David" w:hAnsi="David" w:cs="David"/>
          <w:sz w:val="24"/>
          <w:szCs w:val="24"/>
          <w:rtl/>
        </w:rPr>
      </w:pPr>
      <w:r>
        <w:rPr>
          <w:rFonts w:ascii="David" w:hAnsi="David" w:cs="David"/>
          <w:sz w:val="24"/>
          <w:szCs w:val="24"/>
          <w:rtl/>
        </w:rPr>
        <w:t>לפיכך- הטענה נדחית.</w:t>
      </w:r>
    </w:p>
    <w:p w:rsidR="00A77952" w:rsidRDefault="00A77952" w:rsidP="00A77952">
      <w:pPr>
        <w:pStyle w:val="ad"/>
        <w:spacing w:after="0" w:line="360" w:lineRule="auto"/>
        <w:ind w:left="11" w:hanging="720"/>
        <w:jc w:val="both"/>
        <w:rPr>
          <w:rFonts w:ascii="David" w:hAnsi="David" w:cs="David"/>
          <w:sz w:val="24"/>
          <w:szCs w:val="24"/>
          <w:rtl/>
        </w:rPr>
      </w:pPr>
    </w:p>
    <w:p w:rsidR="00A77952" w:rsidRDefault="00A77952" w:rsidP="00A77952">
      <w:pPr>
        <w:pStyle w:val="ad"/>
        <w:numPr>
          <w:ilvl w:val="0"/>
          <w:numId w:val="1"/>
        </w:numPr>
        <w:spacing w:after="0" w:line="360" w:lineRule="auto"/>
        <w:ind w:left="11" w:hanging="720"/>
        <w:jc w:val="both"/>
        <w:rPr>
          <w:rFonts w:ascii="David" w:hAnsi="David" w:cs="David"/>
          <w:sz w:val="24"/>
          <w:szCs w:val="24"/>
          <w:rtl/>
        </w:rPr>
      </w:pPr>
      <w:r>
        <w:rPr>
          <w:rFonts w:ascii="David" w:hAnsi="David" w:cs="David"/>
          <w:b/>
          <w:bCs/>
          <w:sz w:val="24"/>
          <w:szCs w:val="24"/>
          <w:rtl/>
        </w:rPr>
        <w:lastRenderedPageBreak/>
        <w:t>הצוואה לא הונגשה לה בהתאם למגבלותיה</w:t>
      </w:r>
      <w:r>
        <w:rPr>
          <w:rFonts w:ascii="David" w:hAnsi="David" w:cs="David"/>
          <w:sz w:val="24"/>
          <w:szCs w:val="24"/>
          <w:rtl/>
        </w:rPr>
        <w:t>- טענה זו תידון בהמשך בהרחבה, אבל אקדים ואומר כי גם טענה זו נדחית.</w:t>
      </w:r>
    </w:p>
    <w:p w:rsidR="00A77952" w:rsidRDefault="00A77952" w:rsidP="00A77952">
      <w:pPr>
        <w:spacing w:line="360" w:lineRule="auto"/>
        <w:ind w:left="11" w:hanging="720"/>
        <w:jc w:val="both"/>
        <w:rPr>
          <w:rFonts w:ascii="David" w:hAnsi="David"/>
        </w:rPr>
      </w:pPr>
    </w:p>
    <w:p w:rsidR="00A77952" w:rsidRDefault="00A77952" w:rsidP="00A5784E">
      <w:pPr>
        <w:pStyle w:val="ad"/>
        <w:numPr>
          <w:ilvl w:val="0"/>
          <w:numId w:val="1"/>
        </w:numPr>
        <w:spacing w:after="0" w:line="360" w:lineRule="auto"/>
        <w:ind w:left="11" w:hanging="720"/>
        <w:jc w:val="both"/>
        <w:rPr>
          <w:rFonts w:ascii="David" w:hAnsi="David" w:cs="David"/>
          <w:sz w:val="24"/>
          <w:szCs w:val="24"/>
        </w:rPr>
      </w:pPr>
      <w:r>
        <w:rPr>
          <w:rFonts w:ascii="David" w:hAnsi="David" w:cs="David"/>
          <w:b/>
          <w:bCs/>
          <w:sz w:val="24"/>
          <w:szCs w:val="24"/>
          <w:rtl/>
        </w:rPr>
        <w:t xml:space="preserve">הטופס הרפואי שצורף לתצהיר עו"ד אינו מספק לטובת כשירות </w:t>
      </w:r>
      <w:r>
        <w:rPr>
          <w:rFonts w:ascii="David" w:hAnsi="David" w:cs="David"/>
          <w:sz w:val="24"/>
          <w:szCs w:val="24"/>
          <w:rtl/>
        </w:rPr>
        <w:t xml:space="preserve">– לטענת עו"ד </w:t>
      </w:r>
      <w:r w:rsidR="00A96F76">
        <w:rPr>
          <w:rFonts w:ascii="David" w:hAnsi="David" w:cs="David"/>
          <w:sz w:val="24"/>
          <w:szCs w:val="24"/>
        </w:rPr>
        <w:t>XX</w:t>
      </w:r>
      <w:r>
        <w:rPr>
          <w:rFonts w:ascii="David" w:hAnsi="David" w:cs="David"/>
          <w:sz w:val="24"/>
          <w:szCs w:val="24"/>
          <w:rtl/>
        </w:rPr>
        <w:t xml:space="preserve"> אין כל חובה להגיע עם חוות דעת מומחה והוא מבקש מהלקוח להביא אישור רק במצב של חש</w:t>
      </w:r>
      <w:r w:rsidR="00A5784E">
        <w:rPr>
          <w:rFonts w:ascii="David" w:hAnsi="David" w:cs="David" w:hint="cs"/>
          <w:sz w:val="24"/>
          <w:szCs w:val="24"/>
          <w:rtl/>
        </w:rPr>
        <w:t>ש</w:t>
      </w:r>
      <w:r>
        <w:rPr>
          <w:rFonts w:ascii="David" w:hAnsi="David" w:cs="David"/>
          <w:sz w:val="24"/>
          <w:szCs w:val="24"/>
          <w:rtl/>
        </w:rPr>
        <w:t xml:space="preserve">, </w:t>
      </w:r>
      <w:r w:rsidR="00A5784E">
        <w:rPr>
          <w:rFonts w:ascii="David" w:hAnsi="David" w:cs="David" w:hint="cs"/>
          <w:sz w:val="24"/>
          <w:szCs w:val="24"/>
          <w:rtl/>
        </w:rPr>
        <w:t xml:space="preserve">לנוכח מצבה הרפואי של המנוחה, </w:t>
      </w:r>
      <w:r>
        <w:rPr>
          <w:rFonts w:ascii="David" w:hAnsi="David" w:cs="David"/>
          <w:sz w:val="24"/>
          <w:szCs w:val="24"/>
          <w:rtl/>
        </w:rPr>
        <w:t>כך היה גם בעניין המנוחה. עמוד 34 שורות 14-18:</w:t>
      </w:r>
    </w:p>
    <w:p w:rsidR="00A77952" w:rsidRDefault="00A77952" w:rsidP="00A77952">
      <w:pPr>
        <w:pStyle w:val="ad"/>
        <w:rPr>
          <w:rFonts w:ascii="David" w:hAnsi="David" w:cs="David"/>
          <w:sz w:val="24"/>
          <w:szCs w:val="24"/>
        </w:rPr>
      </w:pPr>
    </w:p>
    <w:p w:rsidR="00A77952" w:rsidRPr="001F4A78" w:rsidRDefault="00A77952" w:rsidP="001F4A78">
      <w:pPr>
        <w:spacing w:line="360" w:lineRule="auto"/>
        <w:ind w:left="720"/>
        <w:jc w:val="both"/>
        <w:rPr>
          <w:rFonts w:ascii="David" w:hAnsi="David"/>
          <w:b/>
          <w:bCs/>
          <w:sz w:val="22"/>
          <w:szCs w:val="22"/>
          <w:rtl/>
        </w:rPr>
      </w:pPr>
      <w:r w:rsidRPr="001F4A78">
        <w:rPr>
          <w:rFonts w:ascii="David" w:hAnsi="David"/>
          <w:b/>
          <w:bCs/>
          <w:sz w:val="22"/>
          <w:szCs w:val="22"/>
          <w:rtl/>
        </w:rPr>
        <w:t>"</w:t>
      </w:r>
      <w:r w:rsidR="00EB7D28" w:rsidRPr="001F4A78">
        <w:rPr>
          <w:rFonts w:ascii="David" w:hAnsi="David" w:hint="cs"/>
          <w:b/>
          <w:bCs/>
          <w:sz w:val="22"/>
          <w:szCs w:val="22"/>
          <w:rtl/>
        </w:rPr>
        <w:t>...</w:t>
      </w:r>
      <w:r w:rsidRPr="001F4A78">
        <w:rPr>
          <w:rFonts w:ascii="David" w:hAnsi="David"/>
          <w:b/>
          <w:bCs/>
          <w:sz w:val="22"/>
          <w:szCs w:val="22"/>
          <w:rtl/>
        </w:rPr>
        <w:t xml:space="preserve">חוזר ואומר, למיטב זיכרוני, לא. ואני רק רוצה להדגיש, שברגע שלי, אחרי שכבר מספר חודשים, דיברו איתי על צוואה והגענו לשוקת שצריך לחתום על צוואה, </w:t>
      </w:r>
      <w:r w:rsidRPr="001F4A78">
        <w:rPr>
          <w:rFonts w:ascii="David" w:hAnsi="David"/>
          <w:b/>
          <w:bCs/>
          <w:sz w:val="22"/>
          <w:szCs w:val="22"/>
          <w:u w:val="single"/>
          <w:rtl/>
        </w:rPr>
        <w:t>ביקשתי למען הזהירות בלבד</w:t>
      </w:r>
      <w:r w:rsidRPr="001F4A78">
        <w:rPr>
          <w:rFonts w:ascii="David" w:hAnsi="David"/>
          <w:b/>
          <w:bCs/>
          <w:sz w:val="22"/>
          <w:szCs w:val="22"/>
          <w:rtl/>
        </w:rPr>
        <w:t>, את המסמך, שהיא כשירה והביאו לי מסמך שכותרתו, 05/01, תאריכו 2017". ועמוד 38 "אם אני יודע, מרגיש, חושב שצריך אישור רפואי, אז אני מבקש אישור רפואי"</w:t>
      </w:r>
    </w:p>
    <w:p w:rsidR="004A2520" w:rsidRDefault="004A2520" w:rsidP="00A77952">
      <w:pPr>
        <w:spacing w:line="360" w:lineRule="auto"/>
        <w:ind w:left="11"/>
        <w:jc w:val="both"/>
        <w:rPr>
          <w:rFonts w:ascii="David" w:hAnsi="David"/>
          <w:rtl/>
        </w:rPr>
      </w:pPr>
    </w:p>
    <w:p w:rsidR="00A77952" w:rsidRDefault="00A77952" w:rsidP="00A77952">
      <w:pPr>
        <w:spacing w:line="360" w:lineRule="auto"/>
        <w:ind w:left="11"/>
        <w:jc w:val="both"/>
        <w:rPr>
          <w:rFonts w:ascii="David" w:hAnsi="David"/>
          <w:rtl/>
        </w:rPr>
      </w:pPr>
      <w:r>
        <w:rPr>
          <w:rFonts w:ascii="David" w:hAnsi="David"/>
          <w:rtl/>
        </w:rPr>
        <w:t>לאור כל האמור – הטענה נדחית.</w:t>
      </w:r>
    </w:p>
    <w:p w:rsidR="00A77952" w:rsidRDefault="00A77952" w:rsidP="00A77952">
      <w:pPr>
        <w:spacing w:line="360" w:lineRule="auto"/>
        <w:ind w:left="11" w:hanging="720"/>
        <w:jc w:val="both"/>
        <w:rPr>
          <w:rFonts w:ascii="David" w:hAnsi="David"/>
        </w:rPr>
      </w:pPr>
    </w:p>
    <w:p w:rsidR="00A77952" w:rsidRPr="00EB7D28" w:rsidRDefault="00A77952" w:rsidP="004A2520">
      <w:pPr>
        <w:pStyle w:val="ad"/>
        <w:numPr>
          <w:ilvl w:val="0"/>
          <w:numId w:val="1"/>
        </w:numPr>
        <w:tabs>
          <w:tab w:val="left" w:pos="368"/>
          <w:tab w:val="left" w:pos="793"/>
        </w:tabs>
        <w:spacing w:after="0" w:line="360" w:lineRule="auto"/>
        <w:ind w:left="11" w:hanging="720"/>
        <w:jc w:val="both"/>
        <w:rPr>
          <w:rFonts w:ascii="David" w:hAnsi="David" w:cs="David"/>
          <w:sz w:val="24"/>
          <w:szCs w:val="24"/>
          <w:rtl/>
        </w:rPr>
      </w:pPr>
      <w:r w:rsidRPr="00EB7D28">
        <w:rPr>
          <w:rFonts w:ascii="David" w:hAnsi="David" w:cs="David"/>
          <w:sz w:val="24"/>
          <w:szCs w:val="24"/>
          <w:rtl/>
        </w:rPr>
        <w:t xml:space="preserve">בעדותו הסביר עו"ד </w:t>
      </w:r>
      <w:r w:rsidR="00A96F76">
        <w:rPr>
          <w:rFonts w:ascii="David" w:hAnsi="David" w:cs="David"/>
          <w:sz w:val="24"/>
          <w:szCs w:val="24"/>
        </w:rPr>
        <w:t>XX</w:t>
      </w:r>
      <w:r w:rsidRPr="00EB7D28">
        <w:rPr>
          <w:rFonts w:ascii="David" w:hAnsi="David" w:cs="David"/>
          <w:sz w:val="24"/>
          <w:szCs w:val="24"/>
          <w:rtl/>
        </w:rPr>
        <w:t xml:space="preserve"> כי עד </w:t>
      </w:r>
      <w:r w:rsidR="002630A9">
        <w:rPr>
          <w:rFonts w:ascii="David" w:hAnsi="David" w:cs="David" w:hint="cs"/>
          <w:sz w:val="24"/>
          <w:szCs w:val="24"/>
          <w:rtl/>
        </w:rPr>
        <w:t>ל</w:t>
      </w:r>
      <w:r w:rsidRPr="00EB7D28">
        <w:rPr>
          <w:rFonts w:ascii="David" w:hAnsi="David" w:cs="David"/>
          <w:sz w:val="24"/>
          <w:szCs w:val="24"/>
          <w:rtl/>
        </w:rPr>
        <w:t>מועד חתימת הצוואה הוא נפגש עם המנוחה מספר פעמים</w:t>
      </w:r>
      <w:r w:rsidR="004A2520">
        <w:rPr>
          <w:rFonts w:ascii="David" w:hAnsi="David" w:cs="David" w:hint="cs"/>
          <w:sz w:val="24"/>
          <w:szCs w:val="24"/>
          <w:rtl/>
        </w:rPr>
        <w:t>, כ-3-4 לכל הפחות</w:t>
      </w:r>
      <w:r w:rsidRPr="00EB7D28">
        <w:rPr>
          <w:rFonts w:ascii="David" w:hAnsi="David" w:cs="David"/>
          <w:sz w:val="24"/>
          <w:szCs w:val="24"/>
          <w:rtl/>
        </w:rPr>
        <w:t xml:space="preserve"> </w:t>
      </w:r>
      <w:r w:rsidR="004A2520">
        <w:rPr>
          <w:rFonts w:ascii="David" w:hAnsi="David" w:cs="David" w:hint="cs"/>
          <w:sz w:val="24"/>
          <w:szCs w:val="24"/>
          <w:rtl/>
        </w:rPr>
        <w:t>ו</w:t>
      </w:r>
      <w:r w:rsidRPr="00EB7D28">
        <w:rPr>
          <w:rFonts w:ascii="David" w:hAnsi="David" w:cs="David"/>
          <w:sz w:val="24"/>
          <w:szCs w:val="24"/>
          <w:rtl/>
        </w:rPr>
        <w:t xml:space="preserve">בפגישה הראשונה השתתף גם בעלה. </w:t>
      </w:r>
      <w:r w:rsidR="004A2520">
        <w:rPr>
          <w:rFonts w:ascii="David" w:hAnsi="David" w:cs="David" w:hint="cs"/>
          <w:sz w:val="24"/>
          <w:szCs w:val="24"/>
          <w:rtl/>
        </w:rPr>
        <w:t xml:space="preserve">עו"ד </w:t>
      </w:r>
      <w:r w:rsidR="00A96F76">
        <w:rPr>
          <w:rFonts w:ascii="David" w:hAnsi="David" w:cs="David" w:hint="cs"/>
          <w:sz w:val="24"/>
          <w:szCs w:val="24"/>
        </w:rPr>
        <w:t>XX</w:t>
      </w:r>
      <w:r w:rsidR="004A2520">
        <w:rPr>
          <w:rFonts w:ascii="David" w:hAnsi="David" w:cs="David" w:hint="cs"/>
          <w:sz w:val="24"/>
          <w:szCs w:val="24"/>
          <w:rtl/>
        </w:rPr>
        <w:t xml:space="preserve"> לא</w:t>
      </w:r>
      <w:r w:rsidRPr="00EB7D28">
        <w:rPr>
          <w:rFonts w:ascii="David" w:hAnsi="David" w:cs="David"/>
          <w:sz w:val="24"/>
          <w:szCs w:val="24"/>
          <w:rtl/>
        </w:rPr>
        <w:t xml:space="preserve"> זכר את מועד קיומה </w:t>
      </w:r>
      <w:r w:rsidR="004A2520">
        <w:rPr>
          <w:rFonts w:ascii="David" w:hAnsi="David" w:cs="David" w:hint="cs"/>
          <w:sz w:val="24"/>
          <w:szCs w:val="24"/>
          <w:rtl/>
        </w:rPr>
        <w:t xml:space="preserve">של הפגישה הראשונה </w:t>
      </w:r>
      <w:r w:rsidR="004A2520">
        <w:rPr>
          <w:rFonts w:ascii="David" w:hAnsi="David" w:cs="David"/>
          <w:sz w:val="24"/>
          <w:szCs w:val="24"/>
          <w:rtl/>
        </w:rPr>
        <w:t xml:space="preserve">במדויק אך </w:t>
      </w:r>
      <w:r w:rsidR="004A2520">
        <w:rPr>
          <w:rFonts w:ascii="David" w:hAnsi="David" w:cs="David" w:hint="cs"/>
          <w:sz w:val="24"/>
          <w:szCs w:val="24"/>
          <w:rtl/>
        </w:rPr>
        <w:t>זכר בוודאות וידע לומר</w:t>
      </w:r>
      <w:r w:rsidRPr="00EB7D28">
        <w:rPr>
          <w:rFonts w:ascii="David" w:hAnsi="David" w:cs="David"/>
          <w:sz w:val="24"/>
          <w:szCs w:val="24"/>
          <w:rtl/>
        </w:rPr>
        <w:t xml:space="preserve"> כי הייתה לפני חודש ספטמבר 2016 אז נשלחה הודעה מטעמו של ב"כ המתנגד </w:t>
      </w:r>
      <w:r w:rsidR="00C37706">
        <w:rPr>
          <w:rFonts w:ascii="David" w:hAnsi="David" w:cs="David"/>
          <w:sz w:val="24"/>
          <w:szCs w:val="24"/>
        </w:rPr>
        <w:t>XX</w:t>
      </w:r>
      <w:r w:rsidRPr="00EB7D28">
        <w:rPr>
          <w:rFonts w:ascii="David" w:hAnsi="David" w:cs="David"/>
          <w:sz w:val="24"/>
          <w:szCs w:val="24"/>
          <w:rtl/>
        </w:rPr>
        <w:t xml:space="preserve"> </w:t>
      </w:r>
      <w:r w:rsidR="004A2520">
        <w:rPr>
          <w:rFonts w:ascii="David" w:hAnsi="David" w:cs="David" w:hint="cs"/>
          <w:sz w:val="24"/>
          <w:szCs w:val="24"/>
          <w:rtl/>
        </w:rPr>
        <w:t>על כך ש</w:t>
      </w:r>
      <w:r w:rsidRPr="00EB7D28">
        <w:rPr>
          <w:rFonts w:ascii="David" w:hAnsi="David" w:cs="David"/>
          <w:sz w:val="24"/>
          <w:szCs w:val="24"/>
          <w:rtl/>
        </w:rPr>
        <w:t>הבעל</w:t>
      </w:r>
      <w:r w:rsidR="004A2520">
        <w:rPr>
          <w:rFonts w:ascii="David" w:hAnsi="David" w:cs="David" w:hint="cs"/>
          <w:sz w:val="24"/>
          <w:szCs w:val="24"/>
          <w:rtl/>
        </w:rPr>
        <w:t xml:space="preserve"> (המתנגד)</w:t>
      </w:r>
      <w:r w:rsidRPr="00EB7D28">
        <w:rPr>
          <w:rFonts w:ascii="David" w:hAnsi="David" w:cs="David"/>
          <w:sz w:val="24"/>
          <w:szCs w:val="24"/>
          <w:rtl/>
        </w:rPr>
        <w:t xml:space="preserve"> חזר בו מרצונו לערוך צוואה משותפת עם המנוחה ולכן התווספה בקשתו לאישור כשירות (</w:t>
      </w:r>
      <w:r w:rsidR="002630A9">
        <w:rPr>
          <w:rFonts w:ascii="David" w:hAnsi="David" w:cs="David" w:hint="cs"/>
          <w:sz w:val="24"/>
          <w:szCs w:val="24"/>
          <w:rtl/>
        </w:rPr>
        <w:t>פרוטוקול ב</w:t>
      </w:r>
      <w:r w:rsidRPr="00EB7D28">
        <w:rPr>
          <w:rFonts w:ascii="David" w:hAnsi="David" w:cs="David"/>
          <w:sz w:val="24"/>
          <w:szCs w:val="24"/>
          <w:rtl/>
        </w:rPr>
        <w:t>עמוד 35), עוד העיד כי לאור המחלה והקושי בדיבור בדק והתייעץ לעניין פגיעה קוגניטיבית (</w:t>
      </w:r>
      <w:r w:rsidR="002630A9">
        <w:rPr>
          <w:rFonts w:ascii="David" w:hAnsi="David" w:cs="David" w:hint="cs"/>
          <w:sz w:val="24"/>
          <w:szCs w:val="24"/>
          <w:rtl/>
        </w:rPr>
        <w:t xml:space="preserve"> פרוטוקול ב</w:t>
      </w:r>
      <w:r w:rsidRPr="00EB7D28">
        <w:rPr>
          <w:rFonts w:ascii="David" w:hAnsi="David" w:cs="David"/>
          <w:sz w:val="24"/>
          <w:szCs w:val="24"/>
          <w:rtl/>
        </w:rPr>
        <w:t>עמוד 37).</w:t>
      </w:r>
    </w:p>
    <w:p w:rsidR="00A77952" w:rsidRDefault="00A77952" w:rsidP="00A77952">
      <w:pPr>
        <w:tabs>
          <w:tab w:val="left" w:pos="368"/>
          <w:tab w:val="left" w:pos="793"/>
        </w:tabs>
        <w:spacing w:line="360" w:lineRule="auto"/>
        <w:jc w:val="both"/>
        <w:rPr>
          <w:rFonts w:ascii="David" w:hAnsi="David"/>
        </w:rPr>
      </w:pPr>
      <w:r>
        <w:rPr>
          <w:rFonts w:ascii="David" w:hAnsi="David"/>
          <w:rtl/>
        </w:rPr>
        <w:tab/>
      </w:r>
    </w:p>
    <w:p w:rsidR="00A77952" w:rsidRPr="001F4A78" w:rsidRDefault="00A77952" w:rsidP="001F4A78">
      <w:pPr>
        <w:spacing w:line="360" w:lineRule="auto"/>
        <w:ind w:left="2156" w:hanging="2145"/>
        <w:jc w:val="both"/>
        <w:rPr>
          <w:rFonts w:ascii="David" w:hAnsi="David"/>
          <w:b/>
          <w:bCs/>
          <w:sz w:val="22"/>
          <w:szCs w:val="22"/>
          <w:rtl/>
        </w:rPr>
      </w:pPr>
      <w:r>
        <w:rPr>
          <w:rFonts w:ascii="David" w:hAnsi="David"/>
          <w:rtl/>
        </w:rPr>
        <w:t xml:space="preserve">ת: </w:t>
      </w:r>
      <w:r w:rsidR="001F4A78">
        <w:rPr>
          <w:rFonts w:ascii="David" w:hAnsi="David"/>
          <w:sz w:val="22"/>
          <w:szCs w:val="22"/>
          <w:rtl/>
        </w:rPr>
        <w:tab/>
      </w:r>
      <w:r w:rsidRPr="001F4A78">
        <w:rPr>
          <w:rFonts w:ascii="David" w:hAnsi="David"/>
          <w:b/>
          <w:bCs/>
          <w:sz w:val="22"/>
          <w:szCs w:val="22"/>
          <w:rtl/>
        </w:rPr>
        <w:t xml:space="preserve">עוד פעם, אני לא זוכר מתי, אם זה היה בפגישה הראשונה, אבל אני יכול להגיד לך דבר אחד, אם יש בית הילל ובית שמאי, אז אני בבית שמאי. אם אני יודע, מרגיש, חושב שצריך אישור רפואי, אז אני מבקש אישור רפואי. ואני גם רוצה להגיד לך עוד דבר אחד, נכון בהתחלה הייתי, לא הבנתי מה קורה כאן. אבל מכיוון שאני עוסק גם בנזקי גוף ואני יודע בדיוק איך להתעסק עם מחלות מסוימות, נכנסתי לאינטרנט, בדקתי את המילה המאוד מוזרה הזאת שלא הכרתי והבנתי שזאת בעיה בלשון, אם אני אפילו לא, יכול להיות שאני טועה או זוכר נכון, </w:t>
      </w:r>
      <w:r w:rsidRPr="001F4A78">
        <w:rPr>
          <w:rFonts w:ascii="David" w:hAnsi="David"/>
          <w:b/>
          <w:bCs/>
          <w:sz w:val="22"/>
          <w:szCs w:val="22"/>
          <w:u w:val="single"/>
          <w:rtl/>
        </w:rPr>
        <w:t>אבל התייעצתי אפילו עם, רק לשאול מבחינת טכניקה</w:t>
      </w:r>
      <w:r w:rsidRPr="001F4A78">
        <w:rPr>
          <w:rFonts w:ascii="David" w:hAnsi="David"/>
          <w:b/>
          <w:bCs/>
          <w:sz w:val="22"/>
          <w:szCs w:val="22"/>
          <w:rtl/>
        </w:rPr>
        <w:t xml:space="preserve"> של מושגים רפואיים, </w:t>
      </w:r>
      <w:r w:rsidRPr="001F4A78">
        <w:rPr>
          <w:rFonts w:ascii="David" w:hAnsi="David"/>
          <w:b/>
          <w:bCs/>
          <w:sz w:val="22"/>
          <w:szCs w:val="22"/>
          <w:u w:val="single"/>
          <w:rtl/>
        </w:rPr>
        <w:t>אם זה מפריע באיזושהי צורה, התשובה הייתה לא</w:t>
      </w:r>
      <w:r w:rsidRPr="001F4A78">
        <w:rPr>
          <w:rFonts w:ascii="David" w:hAnsi="David"/>
          <w:b/>
          <w:bCs/>
          <w:sz w:val="22"/>
          <w:szCs w:val="22"/>
          <w:rtl/>
        </w:rPr>
        <w:t>.</w:t>
      </w:r>
    </w:p>
    <w:p w:rsidR="00383EE7" w:rsidRPr="004A2520" w:rsidRDefault="00383EE7" w:rsidP="00A77952">
      <w:pPr>
        <w:spacing w:line="360" w:lineRule="auto"/>
        <w:ind w:left="2156" w:hanging="2145"/>
        <w:jc w:val="both"/>
        <w:rPr>
          <w:rFonts w:ascii="David" w:hAnsi="David"/>
          <w:b/>
          <w:bCs/>
          <w:sz w:val="22"/>
          <w:szCs w:val="22"/>
        </w:rPr>
      </w:pPr>
    </w:p>
    <w:p w:rsidR="00A77952" w:rsidRPr="004A2520" w:rsidRDefault="00A77952" w:rsidP="00383EE7">
      <w:pPr>
        <w:spacing w:line="360" w:lineRule="auto"/>
        <w:ind w:left="731" w:hanging="720"/>
        <w:jc w:val="both"/>
        <w:rPr>
          <w:rFonts w:ascii="David" w:hAnsi="David"/>
          <w:sz w:val="22"/>
          <w:szCs w:val="22"/>
          <w:rtl/>
        </w:rPr>
      </w:pPr>
      <w:r w:rsidRPr="004A2520">
        <w:rPr>
          <w:rFonts w:ascii="David" w:hAnsi="David"/>
          <w:sz w:val="22"/>
          <w:szCs w:val="22"/>
          <w:rtl/>
        </w:rPr>
        <w:t xml:space="preserve">כב` הש` ונקרט: </w:t>
      </w:r>
      <w:r w:rsidRPr="004A2520">
        <w:rPr>
          <w:rFonts w:ascii="David" w:hAnsi="David"/>
          <w:sz w:val="22"/>
          <w:szCs w:val="22"/>
          <w:rtl/>
        </w:rPr>
        <w:tab/>
        <w:t>מפריע למה אדוני?</w:t>
      </w:r>
    </w:p>
    <w:p w:rsidR="00383EE7" w:rsidRPr="004A2520" w:rsidRDefault="00383EE7" w:rsidP="00383EE7">
      <w:pPr>
        <w:spacing w:line="360" w:lineRule="auto"/>
        <w:ind w:left="731" w:hanging="720"/>
        <w:jc w:val="both"/>
        <w:rPr>
          <w:rFonts w:ascii="David" w:hAnsi="David"/>
          <w:sz w:val="22"/>
          <w:szCs w:val="22"/>
        </w:rPr>
      </w:pPr>
    </w:p>
    <w:p w:rsidR="00A77952" w:rsidRDefault="00A77952" w:rsidP="00A77952">
      <w:pPr>
        <w:spacing w:line="360" w:lineRule="auto"/>
        <w:ind w:left="2156" w:hanging="2145"/>
        <w:jc w:val="both"/>
        <w:rPr>
          <w:rFonts w:ascii="David" w:hAnsi="David"/>
        </w:rPr>
      </w:pPr>
      <w:r w:rsidRPr="004A2520">
        <w:rPr>
          <w:rFonts w:ascii="David" w:hAnsi="David"/>
          <w:sz w:val="22"/>
          <w:szCs w:val="22"/>
          <w:rtl/>
        </w:rPr>
        <w:t xml:space="preserve">העד, עו"ד </w:t>
      </w:r>
      <w:r w:rsidR="00A96F76">
        <w:rPr>
          <w:rFonts w:ascii="David" w:hAnsi="David"/>
          <w:sz w:val="22"/>
          <w:szCs w:val="22"/>
        </w:rPr>
        <w:t>XX</w:t>
      </w:r>
      <w:r w:rsidRPr="004A2520">
        <w:rPr>
          <w:rFonts w:ascii="David" w:hAnsi="David"/>
          <w:sz w:val="22"/>
          <w:szCs w:val="22"/>
          <w:rtl/>
        </w:rPr>
        <w:t>:</w:t>
      </w:r>
      <w:r w:rsidRPr="004A2520">
        <w:rPr>
          <w:rFonts w:ascii="David" w:hAnsi="David"/>
          <w:sz w:val="22"/>
          <w:szCs w:val="22"/>
          <w:rtl/>
        </w:rPr>
        <w:tab/>
      </w:r>
      <w:r w:rsidRPr="004A2520">
        <w:rPr>
          <w:rFonts w:ascii="David" w:hAnsi="David"/>
          <w:b/>
          <w:bCs/>
          <w:sz w:val="22"/>
          <w:szCs w:val="22"/>
          <w:rtl/>
        </w:rPr>
        <w:t xml:space="preserve">מפריע לקוגניציה, מפריע בחשיבה גברתי. </w:t>
      </w:r>
      <w:r w:rsidRPr="004A2520">
        <w:rPr>
          <w:rFonts w:ascii="David" w:hAnsi="David"/>
          <w:sz w:val="22"/>
          <w:szCs w:val="22"/>
          <w:rtl/>
        </w:rPr>
        <w:t>ומכיוון שאני, אצלי זה לא, בואי, תחתמי פה ותלכי הביתה. אני יושב, אני מסביר, אני מנהל שיחת חולין, גברתי. אני משחיל שאלות, שאנשים חושבים שאני מדבר איתם רגיל</w:t>
      </w:r>
      <w:r w:rsidRPr="004A2520">
        <w:rPr>
          <w:rFonts w:ascii="David" w:hAnsi="David"/>
          <w:b/>
          <w:bCs/>
          <w:sz w:val="22"/>
          <w:szCs w:val="22"/>
          <w:rtl/>
        </w:rPr>
        <w:t>,</w:t>
      </w:r>
      <w:r w:rsidRPr="004A2520">
        <w:rPr>
          <w:rFonts w:ascii="David" w:hAnsi="David"/>
          <w:b/>
          <w:bCs/>
          <w:sz w:val="22"/>
          <w:szCs w:val="22"/>
          <w:u w:val="single"/>
          <w:rtl/>
        </w:rPr>
        <w:t xml:space="preserve"> אבל אני שואל אותם </w:t>
      </w:r>
      <w:r w:rsidRPr="004A2520">
        <w:rPr>
          <w:rFonts w:ascii="David" w:hAnsi="David"/>
          <w:b/>
          <w:bCs/>
          <w:sz w:val="22"/>
          <w:szCs w:val="22"/>
          <w:u w:val="single"/>
          <w:rtl/>
        </w:rPr>
        <w:lastRenderedPageBreak/>
        <w:t>שאלות, שאני מבין אם הם מבינים או לא מבינים</w:t>
      </w:r>
      <w:r w:rsidRPr="004A2520">
        <w:rPr>
          <w:rFonts w:ascii="David" w:hAnsi="David"/>
          <w:sz w:val="22"/>
          <w:szCs w:val="22"/>
          <w:rtl/>
        </w:rPr>
        <w:t xml:space="preserve">. וזה יכול לדבר על מזג האוויר ומי נשיא ארצות הברית, ומעכשיו המלחמה באוקראינה וברגע שאני מריח שמשהו לא בסדר, סטופ. קום ולך מפה, נקודה. </w:t>
      </w:r>
      <w:r w:rsidRPr="004A2520">
        <w:rPr>
          <w:rFonts w:ascii="David" w:hAnsi="David"/>
          <w:b/>
          <w:bCs/>
          <w:sz w:val="22"/>
          <w:szCs w:val="22"/>
          <w:rtl/>
        </w:rPr>
        <w:t xml:space="preserve">הבנתי שהיא לא יכולה לדבר, </w:t>
      </w:r>
      <w:r w:rsidRPr="004A2520">
        <w:rPr>
          <w:rFonts w:ascii="David" w:hAnsi="David"/>
          <w:b/>
          <w:bCs/>
          <w:sz w:val="22"/>
          <w:szCs w:val="22"/>
          <w:u w:val="double"/>
          <w:rtl/>
        </w:rPr>
        <w:t>אבל הבנתי שהיא מבינה</w:t>
      </w:r>
      <w:r w:rsidRPr="004A2520">
        <w:rPr>
          <w:rFonts w:ascii="David" w:hAnsi="David"/>
          <w:b/>
          <w:bCs/>
          <w:sz w:val="22"/>
          <w:szCs w:val="22"/>
          <w:u w:val="single"/>
          <w:rtl/>
        </w:rPr>
        <w:t>,</w:t>
      </w:r>
      <w:r w:rsidRPr="004A2520">
        <w:rPr>
          <w:rFonts w:ascii="David" w:hAnsi="David"/>
          <w:b/>
          <w:bCs/>
          <w:sz w:val="22"/>
          <w:szCs w:val="22"/>
          <w:rtl/>
        </w:rPr>
        <w:t xml:space="preserve"> </w:t>
      </w:r>
      <w:r w:rsidRPr="004A2520">
        <w:rPr>
          <w:rFonts w:ascii="David" w:hAnsi="David"/>
          <w:b/>
          <w:bCs/>
          <w:sz w:val="22"/>
          <w:szCs w:val="22"/>
          <w:u w:val="single"/>
          <w:rtl/>
        </w:rPr>
        <w:t>כשאני שוחחתי איתה, הגעתי למצב של תאשרי לי כן או לא וכשזה היה לה הרבה יותר קל.</w:t>
      </w:r>
      <w:r w:rsidRPr="004A2520">
        <w:rPr>
          <w:rFonts w:ascii="David" w:hAnsi="David"/>
          <w:b/>
          <w:bCs/>
          <w:sz w:val="22"/>
          <w:szCs w:val="22"/>
          <w:rtl/>
        </w:rPr>
        <w:t xml:space="preserve"> </w:t>
      </w:r>
      <w:r w:rsidRPr="004A2520">
        <w:rPr>
          <w:rFonts w:ascii="David" w:hAnsi="David"/>
          <w:sz w:val="22"/>
          <w:szCs w:val="22"/>
          <w:rtl/>
        </w:rPr>
        <w:t>והגענו להבנה הזאת, שאם אני אומר משהו או שהיא מאשרת או שהיא לא מאשרת, עד שהיא מאשרת</w:t>
      </w:r>
      <w:r>
        <w:rPr>
          <w:rFonts w:ascii="David" w:hAnsi="David"/>
          <w:rtl/>
        </w:rPr>
        <w:t>.</w:t>
      </w:r>
      <w:r w:rsidR="00383EE7">
        <w:rPr>
          <w:rFonts w:ascii="David" w:hAnsi="David" w:hint="cs"/>
          <w:rtl/>
        </w:rPr>
        <w:t>"</w:t>
      </w:r>
    </w:p>
    <w:p w:rsidR="00A77952" w:rsidRDefault="00A77952" w:rsidP="00A77952">
      <w:pPr>
        <w:spacing w:line="360" w:lineRule="auto"/>
        <w:ind w:left="11" w:hanging="720"/>
        <w:jc w:val="both"/>
        <w:rPr>
          <w:rFonts w:asciiTheme="minorHAnsi" w:hAnsiTheme="minorHAnsi" w:cstheme="minorBidi"/>
          <w:b/>
          <w:bCs/>
          <w:rtl/>
        </w:rPr>
      </w:pPr>
    </w:p>
    <w:p w:rsidR="00A77952" w:rsidRDefault="00A77952" w:rsidP="00383EE7">
      <w:pPr>
        <w:pStyle w:val="ad"/>
        <w:numPr>
          <w:ilvl w:val="0"/>
          <w:numId w:val="1"/>
        </w:numPr>
        <w:spacing w:after="0" w:line="360" w:lineRule="auto"/>
        <w:ind w:left="11" w:hanging="720"/>
        <w:jc w:val="both"/>
        <w:rPr>
          <w:rFonts w:ascii="David" w:hAnsi="David" w:cs="David"/>
          <w:sz w:val="24"/>
          <w:szCs w:val="24"/>
          <w:rtl/>
        </w:rPr>
      </w:pPr>
      <w:r>
        <w:rPr>
          <w:rFonts w:ascii="David" w:hAnsi="David" w:cs="David"/>
          <w:sz w:val="24"/>
          <w:szCs w:val="24"/>
          <w:rtl/>
        </w:rPr>
        <w:t xml:space="preserve">ראייה נוספת הסותרת את טענת המתנגד ביחס לאי כשירותה של המנוחה ניתן למצוא גם בעדותה של עו"ד </w:t>
      </w:r>
      <w:r w:rsidR="00A96F76">
        <w:rPr>
          <w:rFonts w:ascii="David" w:hAnsi="David" w:cs="David"/>
          <w:sz w:val="24"/>
          <w:szCs w:val="24"/>
        </w:rPr>
        <w:t>XX</w:t>
      </w:r>
      <w:r>
        <w:rPr>
          <w:rFonts w:ascii="David" w:hAnsi="David" w:cs="David"/>
          <w:sz w:val="24"/>
          <w:szCs w:val="24"/>
          <w:rtl/>
        </w:rPr>
        <w:t>ששימשה כעדה לחתימת הצוואה שבמחלוקת:</w:t>
      </w:r>
    </w:p>
    <w:p w:rsidR="00A77952" w:rsidRDefault="00A77952" w:rsidP="00A77952">
      <w:pPr>
        <w:spacing w:line="360" w:lineRule="auto"/>
        <w:jc w:val="both"/>
        <w:rPr>
          <w:rFonts w:ascii="David" w:hAnsi="David"/>
        </w:rPr>
      </w:pPr>
    </w:p>
    <w:p w:rsidR="00A77952" w:rsidRPr="001F4A78" w:rsidRDefault="00A77952" w:rsidP="00A77952">
      <w:pPr>
        <w:spacing w:line="360" w:lineRule="auto"/>
        <w:ind w:left="2156" w:hanging="2145"/>
        <w:jc w:val="both"/>
        <w:rPr>
          <w:rFonts w:ascii="David" w:hAnsi="David"/>
          <w:b/>
          <w:bCs/>
          <w:sz w:val="22"/>
          <w:szCs w:val="22"/>
          <w:rtl/>
        </w:rPr>
      </w:pPr>
      <w:r>
        <w:rPr>
          <w:rFonts w:ascii="David" w:hAnsi="David"/>
          <w:rtl/>
        </w:rPr>
        <w:t xml:space="preserve">ש : </w:t>
      </w:r>
      <w:r>
        <w:rPr>
          <w:rFonts w:ascii="David" w:hAnsi="David"/>
          <w:rtl/>
        </w:rPr>
        <w:tab/>
      </w:r>
      <w:r w:rsidRPr="001F4A78">
        <w:rPr>
          <w:rFonts w:ascii="David" w:hAnsi="David"/>
          <w:b/>
          <w:bCs/>
          <w:sz w:val="22"/>
          <w:szCs w:val="22"/>
          <w:rtl/>
        </w:rPr>
        <w:tab/>
        <w:t xml:space="preserve">עכשיו, גם כעד לצוואה וגם כעורך דין, בהשכלתך. את נמצאת בטקס של צוואה, לא היית בכל הפגישה, היית רק במעמד של החתימה, את רואה שאישה לא מדברת, שרק עונה בכן ולא, לא ראית לנכון להגיד לעורך דין </w:t>
      </w:r>
      <w:r w:rsidR="00A96F76">
        <w:rPr>
          <w:rFonts w:ascii="David" w:hAnsi="David"/>
          <w:b/>
          <w:bCs/>
          <w:sz w:val="22"/>
          <w:szCs w:val="22"/>
        </w:rPr>
        <w:t>XX</w:t>
      </w:r>
      <w:r w:rsidRPr="001F4A78">
        <w:rPr>
          <w:rFonts w:ascii="David" w:hAnsi="David"/>
          <w:b/>
          <w:bCs/>
          <w:sz w:val="22"/>
          <w:szCs w:val="22"/>
          <w:rtl/>
        </w:rPr>
        <w:t>, צריך לכתוב את זה בצוואה, באישור שלנו בצוואה, שהגברת לא מדברת?</w:t>
      </w:r>
    </w:p>
    <w:p w:rsidR="00A77952" w:rsidRPr="001F4A78" w:rsidRDefault="00A77952" w:rsidP="00A77952">
      <w:pPr>
        <w:spacing w:line="360" w:lineRule="auto"/>
        <w:ind w:left="720" w:hanging="720"/>
        <w:jc w:val="both"/>
        <w:rPr>
          <w:rFonts w:ascii="David" w:hAnsi="David"/>
          <w:b/>
          <w:bCs/>
          <w:sz w:val="22"/>
          <w:szCs w:val="22"/>
        </w:rPr>
      </w:pPr>
      <w:r w:rsidRPr="001F4A78">
        <w:rPr>
          <w:rFonts w:ascii="David" w:hAnsi="David"/>
          <w:b/>
          <w:bCs/>
          <w:sz w:val="22"/>
          <w:szCs w:val="22"/>
          <w:rtl/>
        </w:rPr>
        <w:t xml:space="preserve">ת: </w:t>
      </w:r>
      <w:r w:rsidRPr="001F4A78">
        <w:rPr>
          <w:rFonts w:ascii="David" w:hAnsi="David"/>
          <w:b/>
          <w:bCs/>
          <w:sz w:val="22"/>
          <w:szCs w:val="22"/>
          <w:rtl/>
        </w:rPr>
        <w:tab/>
      </w:r>
      <w:r w:rsidRPr="001F4A78">
        <w:rPr>
          <w:rFonts w:ascii="David" w:hAnsi="David"/>
          <w:b/>
          <w:bCs/>
          <w:sz w:val="22"/>
          <w:szCs w:val="22"/>
          <w:rtl/>
        </w:rPr>
        <w:tab/>
      </w:r>
      <w:r w:rsidRPr="001F4A78">
        <w:rPr>
          <w:rFonts w:ascii="David" w:hAnsi="David"/>
          <w:b/>
          <w:bCs/>
          <w:sz w:val="22"/>
          <w:szCs w:val="22"/>
          <w:rtl/>
        </w:rPr>
        <w:tab/>
        <w:t>לא.</w:t>
      </w:r>
    </w:p>
    <w:p w:rsidR="00A77952" w:rsidRPr="001F4A78" w:rsidRDefault="00A77952" w:rsidP="00A77952">
      <w:pPr>
        <w:spacing w:line="360" w:lineRule="auto"/>
        <w:ind w:left="731" w:hanging="720"/>
        <w:jc w:val="both"/>
        <w:rPr>
          <w:rFonts w:ascii="David" w:hAnsi="David"/>
          <w:b/>
          <w:bCs/>
          <w:sz w:val="22"/>
          <w:szCs w:val="22"/>
        </w:rPr>
      </w:pPr>
      <w:r w:rsidRPr="001F4A78">
        <w:rPr>
          <w:rFonts w:ascii="David" w:hAnsi="David"/>
          <w:b/>
          <w:bCs/>
          <w:sz w:val="22"/>
          <w:szCs w:val="22"/>
          <w:rtl/>
        </w:rPr>
        <w:t xml:space="preserve">ש : </w:t>
      </w:r>
      <w:r w:rsidRPr="001F4A78">
        <w:rPr>
          <w:rFonts w:ascii="David" w:hAnsi="David"/>
          <w:b/>
          <w:bCs/>
          <w:sz w:val="22"/>
          <w:szCs w:val="22"/>
          <w:rtl/>
        </w:rPr>
        <w:tab/>
      </w:r>
      <w:r w:rsidRPr="001F4A78">
        <w:rPr>
          <w:rFonts w:ascii="David" w:hAnsi="David"/>
          <w:b/>
          <w:bCs/>
          <w:sz w:val="22"/>
          <w:szCs w:val="22"/>
          <w:rtl/>
        </w:rPr>
        <w:tab/>
      </w:r>
      <w:r w:rsidRPr="001F4A78">
        <w:rPr>
          <w:rFonts w:ascii="David" w:hAnsi="David"/>
          <w:b/>
          <w:bCs/>
          <w:sz w:val="22"/>
          <w:szCs w:val="22"/>
          <w:rtl/>
        </w:rPr>
        <w:tab/>
        <w:t>לא ניראה לך חשוב?</w:t>
      </w:r>
    </w:p>
    <w:p w:rsidR="00A77952" w:rsidRPr="001F4A78" w:rsidRDefault="00A77952" w:rsidP="008C1FC4">
      <w:pPr>
        <w:spacing w:line="360" w:lineRule="auto"/>
        <w:ind w:left="2156" w:hanging="2145"/>
        <w:jc w:val="both"/>
        <w:rPr>
          <w:rFonts w:ascii="David" w:hAnsi="David"/>
          <w:b/>
          <w:bCs/>
          <w:sz w:val="22"/>
          <w:szCs w:val="22"/>
          <w:rtl/>
        </w:rPr>
      </w:pPr>
      <w:r w:rsidRPr="001F4A78">
        <w:rPr>
          <w:rFonts w:ascii="David" w:hAnsi="David"/>
          <w:b/>
          <w:bCs/>
          <w:sz w:val="22"/>
          <w:szCs w:val="22"/>
          <w:rtl/>
        </w:rPr>
        <w:t xml:space="preserve">ת: </w:t>
      </w:r>
      <w:r w:rsidRPr="001F4A78">
        <w:rPr>
          <w:rFonts w:ascii="David" w:hAnsi="David"/>
          <w:b/>
          <w:bCs/>
          <w:sz w:val="22"/>
          <w:szCs w:val="22"/>
          <w:rtl/>
        </w:rPr>
        <w:tab/>
      </w:r>
      <w:r w:rsidRPr="001F4A78">
        <w:rPr>
          <w:rFonts w:ascii="David" w:hAnsi="David"/>
          <w:b/>
          <w:bCs/>
          <w:sz w:val="22"/>
          <w:szCs w:val="22"/>
          <w:rtl/>
        </w:rPr>
        <w:tab/>
        <w:t>לא ניראה לי חשוב, אני יודעת ש</w:t>
      </w:r>
      <w:r w:rsidR="008C1FC4">
        <w:rPr>
          <w:rFonts w:ascii="David" w:hAnsi="David" w:hint="cs"/>
          <w:b/>
          <w:bCs/>
          <w:sz w:val="22"/>
          <w:szCs w:val="22"/>
        </w:rPr>
        <w:t>X</w:t>
      </w:r>
      <w:r w:rsidRPr="001F4A78">
        <w:rPr>
          <w:rFonts w:ascii="David" w:hAnsi="David"/>
          <w:b/>
          <w:bCs/>
          <w:sz w:val="22"/>
          <w:szCs w:val="22"/>
          <w:rtl/>
        </w:rPr>
        <w:t xml:space="preserve"> הוא אדם מאוד פדנט ואם היה צריך משהו, אז הוא היה עושה. אני פשוט כעורכת דין וגם כעדה, </w:t>
      </w:r>
      <w:r w:rsidRPr="001F4A78">
        <w:rPr>
          <w:rFonts w:ascii="David" w:hAnsi="David"/>
          <w:b/>
          <w:bCs/>
          <w:sz w:val="22"/>
          <w:szCs w:val="22"/>
          <w:u w:val="double"/>
          <w:rtl/>
        </w:rPr>
        <w:t>אני הייתי בטוחה</w:t>
      </w:r>
      <w:r w:rsidRPr="001F4A78">
        <w:rPr>
          <w:rFonts w:ascii="David" w:hAnsi="David"/>
          <w:b/>
          <w:bCs/>
          <w:sz w:val="22"/>
          <w:szCs w:val="22"/>
          <w:rtl/>
        </w:rPr>
        <w:t xml:space="preserve"> שהגברת היא כשירה לתת צוואה. כשירה (לא ברור) </w:t>
      </w:r>
      <w:r w:rsidRPr="001F4A78">
        <w:rPr>
          <w:rFonts w:ascii="David" w:hAnsi="David"/>
          <w:b/>
          <w:bCs/>
          <w:sz w:val="22"/>
          <w:szCs w:val="22"/>
          <w:u w:val="double"/>
          <w:rtl/>
        </w:rPr>
        <w:t>שהיא מבינה את הכול ומה</w:t>
      </w:r>
      <w:r w:rsidRPr="001F4A78">
        <w:rPr>
          <w:rFonts w:ascii="David" w:hAnsi="David"/>
          <w:b/>
          <w:bCs/>
          <w:sz w:val="22"/>
          <w:szCs w:val="22"/>
          <w:rtl/>
        </w:rPr>
        <w:t xml:space="preserve"> </w:t>
      </w:r>
      <w:r w:rsidRPr="001F4A78">
        <w:rPr>
          <w:rFonts w:ascii="David" w:hAnsi="David"/>
          <w:b/>
          <w:bCs/>
          <w:sz w:val="22"/>
          <w:szCs w:val="22"/>
          <w:u w:val="double"/>
          <w:rtl/>
        </w:rPr>
        <w:t>שכתוב זה רצונה.</w:t>
      </w:r>
    </w:p>
    <w:p w:rsidR="00383EE7" w:rsidRPr="001F4A78" w:rsidRDefault="00383EE7" w:rsidP="00A77952">
      <w:pPr>
        <w:spacing w:line="360" w:lineRule="auto"/>
        <w:ind w:left="2156" w:hanging="2145"/>
        <w:jc w:val="both"/>
        <w:rPr>
          <w:rFonts w:ascii="David" w:hAnsi="David"/>
          <w:b/>
          <w:bCs/>
          <w:sz w:val="22"/>
          <w:szCs w:val="22"/>
        </w:rPr>
      </w:pPr>
    </w:p>
    <w:p w:rsidR="00A77952" w:rsidRPr="001F4A78" w:rsidRDefault="00A77952" w:rsidP="00A77952">
      <w:pPr>
        <w:spacing w:line="360" w:lineRule="auto"/>
        <w:ind w:left="2156" w:hanging="2145"/>
        <w:jc w:val="both"/>
        <w:rPr>
          <w:rFonts w:ascii="David" w:hAnsi="David"/>
          <w:b/>
          <w:bCs/>
          <w:sz w:val="22"/>
          <w:szCs w:val="22"/>
          <w:rtl/>
        </w:rPr>
      </w:pPr>
      <w:r w:rsidRPr="001F4A78">
        <w:rPr>
          <w:rFonts w:ascii="David" w:hAnsi="David"/>
          <w:b/>
          <w:bCs/>
          <w:sz w:val="22"/>
          <w:szCs w:val="22"/>
          <w:rtl/>
        </w:rPr>
        <w:t xml:space="preserve">ש : </w:t>
      </w:r>
      <w:r w:rsidRPr="001F4A78">
        <w:rPr>
          <w:rFonts w:ascii="David" w:hAnsi="David"/>
          <w:b/>
          <w:bCs/>
          <w:sz w:val="22"/>
          <w:szCs w:val="22"/>
          <w:rtl/>
        </w:rPr>
        <w:tab/>
      </w:r>
      <w:r w:rsidRPr="001F4A78">
        <w:rPr>
          <w:rFonts w:ascii="David" w:hAnsi="David"/>
          <w:b/>
          <w:bCs/>
          <w:sz w:val="22"/>
          <w:szCs w:val="22"/>
          <w:rtl/>
        </w:rPr>
        <w:tab/>
        <w:t>בתצהיר שלך, בסעיף 5, את ממש מציינת בצורה חד משמעית, היא הייתה כשירה בהחלט מבחינה קוגניטיבית. שאת מצהירה על דבר כזה, זה על בסיס אישור רפואי שראית? על בסיס השכלה רפואית שיש לך? על בסיס מה?</w:t>
      </w:r>
    </w:p>
    <w:p w:rsidR="00383EE7" w:rsidRPr="004A2520" w:rsidRDefault="00383EE7" w:rsidP="00A77952">
      <w:pPr>
        <w:spacing w:line="360" w:lineRule="auto"/>
        <w:ind w:left="2156" w:hanging="2145"/>
        <w:jc w:val="both"/>
        <w:rPr>
          <w:rFonts w:ascii="David" w:hAnsi="David"/>
          <w:sz w:val="22"/>
          <w:szCs w:val="22"/>
        </w:rPr>
      </w:pPr>
    </w:p>
    <w:p w:rsidR="00A77952" w:rsidRPr="001F4A78" w:rsidRDefault="00A77952" w:rsidP="00A77952">
      <w:pPr>
        <w:spacing w:line="360" w:lineRule="auto"/>
        <w:ind w:left="731" w:hanging="720"/>
        <w:jc w:val="both"/>
        <w:rPr>
          <w:rFonts w:ascii="David" w:hAnsi="David"/>
          <w:sz w:val="22"/>
          <w:szCs w:val="22"/>
          <w:u w:val="single"/>
          <w:rtl/>
        </w:rPr>
      </w:pPr>
      <w:r w:rsidRPr="004A2520">
        <w:rPr>
          <w:rFonts w:ascii="David" w:hAnsi="David"/>
          <w:sz w:val="22"/>
          <w:szCs w:val="22"/>
          <w:rtl/>
        </w:rPr>
        <w:t xml:space="preserve">ת: </w:t>
      </w:r>
      <w:r w:rsidRPr="004A2520">
        <w:rPr>
          <w:rFonts w:ascii="David" w:hAnsi="David"/>
          <w:sz w:val="22"/>
          <w:szCs w:val="22"/>
          <w:rtl/>
        </w:rPr>
        <w:tab/>
      </w:r>
      <w:r w:rsidRPr="004A2520">
        <w:rPr>
          <w:rFonts w:ascii="David" w:hAnsi="David"/>
          <w:sz w:val="22"/>
          <w:szCs w:val="22"/>
          <w:rtl/>
        </w:rPr>
        <w:tab/>
      </w:r>
      <w:r w:rsidRPr="004A2520">
        <w:rPr>
          <w:rFonts w:ascii="David" w:hAnsi="David"/>
          <w:sz w:val="22"/>
          <w:szCs w:val="22"/>
          <w:rtl/>
        </w:rPr>
        <w:tab/>
      </w:r>
      <w:r w:rsidRPr="001F4A78">
        <w:rPr>
          <w:rFonts w:ascii="David" w:hAnsi="David"/>
          <w:b/>
          <w:bCs/>
          <w:sz w:val="22"/>
          <w:szCs w:val="22"/>
          <w:u w:val="single"/>
          <w:rtl/>
        </w:rPr>
        <w:t>על בסיס השיקול הדעת שלי.</w:t>
      </w:r>
    </w:p>
    <w:p w:rsidR="00383EE7" w:rsidRPr="004A2520" w:rsidRDefault="00383EE7" w:rsidP="00A77952">
      <w:pPr>
        <w:spacing w:line="360" w:lineRule="auto"/>
        <w:ind w:left="731" w:hanging="720"/>
        <w:jc w:val="both"/>
        <w:rPr>
          <w:rFonts w:ascii="David" w:hAnsi="David"/>
          <w:sz w:val="22"/>
          <w:szCs w:val="22"/>
        </w:rPr>
      </w:pPr>
    </w:p>
    <w:p w:rsidR="00A77952" w:rsidRPr="004A2520" w:rsidRDefault="00A77952" w:rsidP="00A77952">
      <w:pPr>
        <w:spacing w:line="360" w:lineRule="auto"/>
        <w:ind w:left="731" w:hanging="720"/>
        <w:jc w:val="both"/>
        <w:rPr>
          <w:rFonts w:ascii="David" w:hAnsi="David"/>
          <w:sz w:val="22"/>
          <w:szCs w:val="22"/>
          <w:rtl/>
        </w:rPr>
      </w:pPr>
      <w:r w:rsidRPr="004A2520">
        <w:rPr>
          <w:rFonts w:ascii="David" w:hAnsi="David"/>
          <w:sz w:val="22"/>
          <w:szCs w:val="22"/>
          <w:rtl/>
        </w:rPr>
        <w:t xml:space="preserve">ש : </w:t>
      </w:r>
      <w:r w:rsidRPr="004A2520">
        <w:rPr>
          <w:rFonts w:ascii="David" w:hAnsi="David"/>
          <w:sz w:val="22"/>
          <w:szCs w:val="22"/>
          <w:rtl/>
        </w:rPr>
        <w:tab/>
        <w:t xml:space="preserve">  </w:t>
      </w:r>
      <w:r w:rsidRPr="004A2520">
        <w:rPr>
          <w:rFonts w:ascii="David" w:hAnsi="David"/>
          <w:sz w:val="22"/>
          <w:szCs w:val="22"/>
          <w:rtl/>
        </w:rPr>
        <w:tab/>
      </w:r>
      <w:r w:rsidRPr="004A2520">
        <w:rPr>
          <w:rFonts w:ascii="David" w:hAnsi="David"/>
          <w:sz w:val="22"/>
          <w:szCs w:val="22"/>
          <w:rtl/>
        </w:rPr>
        <w:tab/>
        <w:t>שלך.</w:t>
      </w:r>
    </w:p>
    <w:p w:rsidR="00383EE7" w:rsidRPr="004A2520" w:rsidRDefault="00383EE7" w:rsidP="00A77952">
      <w:pPr>
        <w:spacing w:line="360" w:lineRule="auto"/>
        <w:ind w:left="731" w:hanging="720"/>
        <w:jc w:val="both"/>
        <w:rPr>
          <w:rFonts w:ascii="David" w:hAnsi="David"/>
          <w:sz w:val="22"/>
          <w:szCs w:val="22"/>
        </w:rPr>
      </w:pPr>
    </w:p>
    <w:p w:rsidR="00A77952" w:rsidRPr="004A2520" w:rsidRDefault="00A77952" w:rsidP="00A77952">
      <w:pPr>
        <w:spacing w:line="360" w:lineRule="auto"/>
        <w:ind w:left="2156" w:hanging="2145"/>
        <w:jc w:val="both"/>
        <w:rPr>
          <w:rFonts w:ascii="David" w:hAnsi="David"/>
          <w:sz w:val="22"/>
          <w:szCs w:val="22"/>
          <w:rtl/>
        </w:rPr>
      </w:pPr>
      <w:r w:rsidRPr="004A2520">
        <w:rPr>
          <w:rFonts w:ascii="David" w:hAnsi="David"/>
          <w:sz w:val="22"/>
          <w:szCs w:val="22"/>
          <w:rtl/>
        </w:rPr>
        <w:t xml:space="preserve">ת: </w:t>
      </w:r>
      <w:r w:rsidRPr="004A2520">
        <w:rPr>
          <w:rFonts w:ascii="David" w:hAnsi="David"/>
          <w:sz w:val="22"/>
          <w:szCs w:val="22"/>
          <w:rtl/>
        </w:rPr>
        <w:tab/>
      </w:r>
      <w:r w:rsidRPr="004A2520">
        <w:rPr>
          <w:rFonts w:ascii="David" w:hAnsi="David"/>
          <w:sz w:val="22"/>
          <w:szCs w:val="22"/>
          <w:rtl/>
        </w:rPr>
        <w:tab/>
      </w:r>
      <w:r w:rsidRPr="004A2520">
        <w:rPr>
          <w:rFonts w:ascii="David" w:hAnsi="David"/>
          <w:b/>
          <w:bCs/>
          <w:sz w:val="22"/>
          <w:szCs w:val="22"/>
          <w:rtl/>
        </w:rPr>
        <w:t>כן, על בסיס שיקול הדעת שלי, ניסיון שלי והבנה, השכל הישר וההבנה המשפטית, כי אחרת לא הייתי חותמת. אם היה לי ספק לא הייתי חותמת כעדה</w:t>
      </w:r>
      <w:r w:rsidRPr="004A2520">
        <w:rPr>
          <w:rFonts w:ascii="David" w:hAnsi="David"/>
          <w:sz w:val="22"/>
          <w:szCs w:val="22"/>
          <w:rtl/>
        </w:rPr>
        <w:t>. (שם. עמוד 79)</w:t>
      </w:r>
    </w:p>
    <w:p w:rsidR="00383EE7" w:rsidRDefault="00383EE7" w:rsidP="00A77952">
      <w:pPr>
        <w:spacing w:line="360" w:lineRule="auto"/>
        <w:ind w:left="2156" w:hanging="2145"/>
        <w:jc w:val="both"/>
        <w:rPr>
          <w:rFonts w:ascii="David" w:hAnsi="David"/>
        </w:rPr>
      </w:pPr>
    </w:p>
    <w:p w:rsidR="00A77952" w:rsidRPr="003F46ED" w:rsidRDefault="00A77952" w:rsidP="00383EE7">
      <w:pPr>
        <w:spacing w:line="360" w:lineRule="auto"/>
        <w:ind w:left="2156" w:hanging="2145"/>
        <w:jc w:val="both"/>
        <w:rPr>
          <w:rFonts w:ascii="David" w:hAnsi="David"/>
          <w:b/>
          <w:bCs/>
          <w:sz w:val="22"/>
          <w:szCs w:val="22"/>
          <w:u w:val="single"/>
          <w:rtl/>
        </w:rPr>
      </w:pPr>
      <w:r>
        <w:rPr>
          <w:rFonts w:ascii="David" w:hAnsi="David"/>
          <w:rtl/>
        </w:rPr>
        <w:t xml:space="preserve">העדה, עו"ד </w:t>
      </w:r>
      <w:r w:rsidR="008C1FC4">
        <w:rPr>
          <w:rFonts w:ascii="David" w:hAnsi="David"/>
        </w:rPr>
        <w:t>XX</w:t>
      </w:r>
      <w:r>
        <w:rPr>
          <w:rFonts w:ascii="David" w:hAnsi="David"/>
          <w:rtl/>
        </w:rPr>
        <w:t xml:space="preserve">: </w:t>
      </w:r>
      <w:r>
        <w:rPr>
          <w:rFonts w:ascii="David" w:hAnsi="David"/>
          <w:rtl/>
        </w:rPr>
        <w:tab/>
      </w:r>
      <w:r w:rsidRPr="003F46ED">
        <w:rPr>
          <w:rFonts w:ascii="David" w:hAnsi="David"/>
          <w:b/>
          <w:bCs/>
          <w:sz w:val="22"/>
          <w:szCs w:val="22"/>
          <w:u w:val="single"/>
          <w:rtl/>
        </w:rPr>
        <w:t xml:space="preserve">היא אישרה, אני אסביר לכם. היא אישרה בכל, </w:t>
      </w:r>
      <w:r w:rsidR="00383EE7" w:rsidRPr="003F46ED">
        <w:rPr>
          <w:rFonts w:ascii="David" w:hAnsi="David" w:hint="cs"/>
          <w:b/>
          <w:bCs/>
          <w:sz w:val="22"/>
          <w:szCs w:val="22"/>
          <w:u w:val="single"/>
          <w:rtl/>
        </w:rPr>
        <w:t>ה</w:t>
      </w:r>
      <w:r w:rsidRPr="003F46ED">
        <w:rPr>
          <w:rFonts w:ascii="David" w:hAnsi="David"/>
          <w:b/>
          <w:bCs/>
          <w:sz w:val="22"/>
          <w:szCs w:val="22"/>
          <w:u w:val="single"/>
          <w:rtl/>
        </w:rPr>
        <w:t>שלבים</w:t>
      </w:r>
      <w:r w:rsidRPr="003F46ED">
        <w:rPr>
          <w:rFonts w:ascii="David" w:hAnsi="David"/>
          <w:b/>
          <w:bCs/>
          <w:sz w:val="22"/>
          <w:szCs w:val="22"/>
          <w:rtl/>
        </w:rPr>
        <w:t xml:space="preserve">. אמרה, </w:t>
      </w:r>
      <w:r w:rsidRPr="003F46ED">
        <w:rPr>
          <w:rFonts w:ascii="David" w:hAnsi="David"/>
          <w:b/>
          <w:bCs/>
          <w:sz w:val="22"/>
          <w:szCs w:val="22"/>
          <w:u w:val="single"/>
          <w:rtl/>
        </w:rPr>
        <w:t xml:space="preserve">' גברת </w:t>
      </w:r>
      <w:r w:rsidR="008138BB">
        <w:rPr>
          <w:rFonts w:ascii="David" w:hAnsi="David"/>
          <w:b/>
          <w:bCs/>
          <w:sz w:val="22"/>
          <w:szCs w:val="22"/>
          <w:u w:val="single"/>
        </w:rPr>
        <w:t>XX</w:t>
      </w:r>
      <w:r w:rsidRPr="003F46ED">
        <w:rPr>
          <w:rFonts w:ascii="David" w:hAnsi="David"/>
          <w:b/>
          <w:bCs/>
          <w:sz w:val="22"/>
          <w:szCs w:val="22"/>
          <w:u w:val="single"/>
          <w:rtl/>
        </w:rPr>
        <w:t>, אחרי זה צוואה, זה מה שאתה עושה אחרי 120. כן?' אומרת, 'כן, כן'. בצליל, זה לא ממש כן, אבל זה צליל כזה עם תנועות גוף ועם קול, צליל. "הא, הא", נגיד ככה, בערך, אני לא זוכרת במדויק.</w:t>
      </w:r>
    </w:p>
    <w:p w:rsidR="00A77952" w:rsidRPr="004A2520" w:rsidRDefault="00A77952" w:rsidP="00A77952">
      <w:pPr>
        <w:spacing w:line="360" w:lineRule="auto"/>
        <w:ind w:left="731" w:hanging="720"/>
        <w:jc w:val="both"/>
        <w:rPr>
          <w:rFonts w:ascii="David" w:hAnsi="David"/>
          <w:b/>
          <w:bCs/>
          <w:sz w:val="22"/>
          <w:szCs w:val="22"/>
          <w:rtl/>
        </w:rPr>
      </w:pPr>
      <w:r w:rsidRPr="004A2520">
        <w:rPr>
          <w:rFonts w:ascii="David" w:hAnsi="David"/>
          <w:b/>
          <w:bCs/>
          <w:sz w:val="22"/>
          <w:szCs w:val="22"/>
          <w:rtl/>
        </w:rPr>
        <w:lastRenderedPageBreak/>
        <w:tab/>
        <w:t>.</w:t>
      </w:r>
    </w:p>
    <w:p w:rsidR="00A77952" w:rsidRPr="003F46ED" w:rsidRDefault="00A77952" w:rsidP="00A77952">
      <w:pPr>
        <w:spacing w:line="360" w:lineRule="auto"/>
        <w:ind w:left="2149"/>
        <w:jc w:val="both"/>
        <w:rPr>
          <w:rFonts w:ascii="David" w:hAnsi="David"/>
          <w:b/>
          <w:bCs/>
          <w:sz w:val="22"/>
          <w:szCs w:val="22"/>
          <w:rtl/>
        </w:rPr>
      </w:pPr>
      <w:r w:rsidRPr="003F46ED">
        <w:rPr>
          <w:rFonts w:ascii="David" w:hAnsi="David"/>
          <w:b/>
          <w:bCs/>
          <w:sz w:val="22"/>
          <w:szCs w:val="22"/>
          <w:rtl/>
        </w:rPr>
        <w:t xml:space="preserve">... כל כמה שמות אולי היא הסכימה, היא אמרה כן וזה קרובי משפחה שלה, שהיא רצתה לתת להם ואני ראיתי שהיא הסכימה, </w:t>
      </w:r>
      <w:r w:rsidRPr="003F46ED">
        <w:rPr>
          <w:rFonts w:ascii="David" w:hAnsi="David"/>
          <w:b/>
          <w:bCs/>
          <w:sz w:val="22"/>
          <w:szCs w:val="22"/>
          <w:u w:val="double"/>
          <w:rtl/>
        </w:rPr>
        <w:t xml:space="preserve">לא רק שהיא מסכימה </w:t>
      </w:r>
      <w:r w:rsidRPr="003F46ED">
        <w:rPr>
          <w:rFonts w:ascii="David" w:hAnsi="David"/>
          <w:b/>
          <w:bCs/>
          <w:sz w:val="22"/>
          <w:szCs w:val="22"/>
          <w:rtl/>
        </w:rPr>
        <w:t xml:space="preserve">עם זה, </w:t>
      </w:r>
      <w:r w:rsidRPr="003F46ED">
        <w:rPr>
          <w:rFonts w:ascii="David" w:hAnsi="David"/>
          <w:b/>
          <w:bCs/>
          <w:sz w:val="22"/>
          <w:szCs w:val="22"/>
          <w:u w:val="double"/>
          <w:rtl/>
        </w:rPr>
        <w:t>זה מה שהיא ביקשה</w:t>
      </w:r>
      <w:r w:rsidRPr="003F46ED">
        <w:rPr>
          <w:rFonts w:ascii="David" w:hAnsi="David"/>
          <w:b/>
          <w:bCs/>
          <w:sz w:val="22"/>
          <w:szCs w:val="22"/>
          <w:rtl/>
        </w:rPr>
        <w:t>.</w:t>
      </w:r>
    </w:p>
    <w:p w:rsidR="00383EE7" w:rsidRPr="004A2520" w:rsidRDefault="00383EE7" w:rsidP="00A77952">
      <w:pPr>
        <w:spacing w:line="360" w:lineRule="auto"/>
        <w:ind w:left="2149"/>
        <w:jc w:val="both"/>
        <w:rPr>
          <w:rFonts w:ascii="David" w:hAnsi="David"/>
          <w:b/>
          <w:bCs/>
          <w:sz w:val="22"/>
          <w:szCs w:val="22"/>
          <w:rtl/>
        </w:rPr>
      </w:pPr>
    </w:p>
    <w:p w:rsidR="00A77952" w:rsidRPr="004A2520" w:rsidRDefault="00A77952" w:rsidP="00383EE7">
      <w:pPr>
        <w:spacing w:line="360" w:lineRule="auto"/>
        <w:ind w:left="731" w:hanging="720"/>
        <w:jc w:val="both"/>
        <w:rPr>
          <w:rFonts w:ascii="David" w:hAnsi="David"/>
          <w:sz w:val="22"/>
          <w:szCs w:val="22"/>
          <w:rtl/>
        </w:rPr>
      </w:pPr>
      <w:r w:rsidRPr="004A2520">
        <w:rPr>
          <w:rFonts w:ascii="David" w:hAnsi="David"/>
          <w:sz w:val="22"/>
          <w:szCs w:val="22"/>
          <w:rtl/>
        </w:rPr>
        <w:t xml:space="preserve">כב` הש` ונקרט: </w:t>
      </w:r>
      <w:r w:rsidRPr="004A2520">
        <w:rPr>
          <w:rFonts w:ascii="David" w:hAnsi="David"/>
          <w:sz w:val="22"/>
          <w:szCs w:val="22"/>
          <w:rtl/>
        </w:rPr>
        <w:tab/>
        <w:t>איך גברתי יודעת שזה מה שהיא ביקשה?</w:t>
      </w:r>
    </w:p>
    <w:p w:rsidR="00383EE7" w:rsidRPr="004A2520" w:rsidRDefault="00383EE7" w:rsidP="00383EE7">
      <w:pPr>
        <w:spacing w:line="360" w:lineRule="auto"/>
        <w:ind w:left="731" w:hanging="720"/>
        <w:jc w:val="both"/>
        <w:rPr>
          <w:rFonts w:ascii="David" w:hAnsi="David"/>
          <w:sz w:val="22"/>
          <w:szCs w:val="22"/>
        </w:rPr>
      </w:pPr>
    </w:p>
    <w:p w:rsidR="00A77952" w:rsidRPr="003F46ED" w:rsidRDefault="00A77952" w:rsidP="00A77952">
      <w:pPr>
        <w:spacing w:line="360" w:lineRule="auto"/>
        <w:ind w:left="2156" w:hanging="2145"/>
        <w:jc w:val="both"/>
        <w:rPr>
          <w:rFonts w:ascii="David" w:hAnsi="David"/>
          <w:sz w:val="22"/>
          <w:szCs w:val="22"/>
          <w:rtl/>
        </w:rPr>
      </w:pPr>
      <w:r w:rsidRPr="004A2520">
        <w:rPr>
          <w:rFonts w:ascii="David" w:hAnsi="David"/>
          <w:sz w:val="22"/>
          <w:szCs w:val="22"/>
          <w:rtl/>
        </w:rPr>
        <w:t xml:space="preserve">העדה, עו"ד </w:t>
      </w:r>
      <w:r w:rsidR="008C1FC4">
        <w:rPr>
          <w:rFonts w:ascii="David" w:hAnsi="David"/>
          <w:sz w:val="22"/>
          <w:szCs w:val="22"/>
        </w:rPr>
        <w:t>XX</w:t>
      </w:r>
      <w:r w:rsidRPr="004A2520">
        <w:rPr>
          <w:rFonts w:ascii="David" w:hAnsi="David"/>
          <w:sz w:val="22"/>
          <w:szCs w:val="22"/>
          <w:rtl/>
        </w:rPr>
        <w:t xml:space="preserve">: </w:t>
      </w:r>
      <w:r w:rsidRPr="004A2520">
        <w:rPr>
          <w:rFonts w:ascii="David" w:hAnsi="David"/>
          <w:sz w:val="22"/>
          <w:szCs w:val="22"/>
          <w:rtl/>
        </w:rPr>
        <w:tab/>
      </w:r>
      <w:r w:rsidRPr="003F46ED">
        <w:rPr>
          <w:rFonts w:ascii="David" w:hAnsi="David"/>
          <w:sz w:val="22"/>
          <w:szCs w:val="22"/>
          <w:u w:val="double"/>
          <w:rtl/>
        </w:rPr>
        <w:t>כי היא כל כך ענתה בחיוב, זה הרצון שלה, זה היה הרצון שלה</w:t>
      </w:r>
      <w:r w:rsidRPr="003F46ED">
        <w:rPr>
          <w:rFonts w:ascii="David" w:hAnsi="David"/>
          <w:sz w:val="22"/>
          <w:szCs w:val="22"/>
          <w:rtl/>
        </w:rPr>
        <w:t>, כי היא רצתה את זה.</w:t>
      </w:r>
    </w:p>
    <w:p w:rsidR="00383EE7" w:rsidRPr="004A2520" w:rsidRDefault="00383EE7" w:rsidP="00A77952">
      <w:pPr>
        <w:spacing w:line="360" w:lineRule="auto"/>
        <w:ind w:left="2156" w:hanging="2145"/>
        <w:jc w:val="both"/>
        <w:rPr>
          <w:rFonts w:ascii="David" w:hAnsi="David"/>
          <w:sz w:val="22"/>
          <w:szCs w:val="22"/>
        </w:rPr>
      </w:pPr>
    </w:p>
    <w:p w:rsidR="00A77952" w:rsidRPr="004A2520" w:rsidRDefault="00A77952" w:rsidP="00383EE7">
      <w:pPr>
        <w:spacing w:line="360" w:lineRule="auto"/>
        <w:ind w:left="731" w:hanging="720"/>
        <w:jc w:val="both"/>
        <w:rPr>
          <w:rFonts w:ascii="David" w:hAnsi="David"/>
          <w:sz w:val="22"/>
          <w:szCs w:val="22"/>
          <w:rtl/>
        </w:rPr>
      </w:pPr>
      <w:r w:rsidRPr="004A2520">
        <w:rPr>
          <w:rFonts w:ascii="David" w:hAnsi="David"/>
          <w:sz w:val="22"/>
          <w:szCs w:val="22"/>
          <w:rtl/>
        </w:rPr>
        <w:t xml:space="preserve">כב` הש` ונקרט: </w:t>
      </w:r>
      <w:r w:rsidRPr="004A2520">
        <w:rPr>
          <w:rFonts w:ascii="David" w:hAnsi="David"/>
          <w:sz w:val="22"/>
          <w:szCs w:val="22"/>
          <w:rtl/>
        </w:rPr>
        <w:tab/>
      </w:r>
      <w:r w:rsidR="003F46ED">
        <w:rPr>
          <w:rFonts w:ascii="David" w:hAnsi="David"/>
          <w:sz w:val="22"/>
          <w:szCs w:val="22"/>
          <w:rtl/>
        </w:rPr>
        <w:tab/>
      </w:r>
      <w:r w:rsidRPr="004A2520">
        <w:rPr>
          <w:rFonts w:ascii="David" w:hAnsi="David"/>
          <w:sz w:val="22"/>
          <w:szCs w:val="22"/>
          <w:rtl/>
        </w:rPr>
        <w:t>אני מבינה, אני שואלת איך גברתי ידעת שזה היה הרצון שלה?</w:t>
      </w:r>
    </w:p>
    <w:p w:rsidR="00383EE7" w:rsidRPr="004A2520" w:rsidRDefault="00383EE7" w:rsidP="00383EE7">
      <w:pPr>
        <w:spacing w:line="360" w:lineRule="auto"/>
        <w:ind w:left="731" w:hanging="720"/>
        <w:jc w:val="both"/>
        <w:rPr>
          <w:rFonts w:ascii="David" w:hAnsi="David"/>
          <w:sz w:val="22"/>
          <w:szCs w:val="22"/>
        </w:rPr>
      </w:pPr>
    </w:p>
    <w:p w:rsidR="00A77952" w:rsidRDefault="00A77952" w:rsidP="00A77952">
      <w:pPr>
        <w:spacing w:line="360" w:lineRule="auto"/>
        <w:ind w:left="2156" w:hanging="2145"/>
        <w:jc w:val="both"/>
        <w:rPr>
          <w:rFonts w:ascii="David" w:hAnsi="David"/>
        </w:rPr>
      </w:pPr>
      <w:r w:rsidRPr="004A2520">
        <w:rPr>
          <w:rFonts w:ascii="David" w:hAnsi="David"/>
          <w:sz w:val="22"/>
          <w:szCs w:val="22"/>
          <w:rtl/>
        </w:rPr>
        <w:t xml:space="preserve">העדה, עו"ד </w:t>
      </w:r>
      <w:r w:rsidR="008C1FC4">
        <w:rPr>
          <w:rFonts w:ascii="David" w:hAnsi="David"/>
          <w:sz w:val="22"/>
          <w:szCs w:val="22"/>
        </w:rPr>
        <w:t>XX</w:t>
      </w:r>
      <w:r w:rsidRPr="004A2520">
        <w:rPr>
          <w:rFonts w:ascii="David" w:hAnsi="David"/>
          <w:sz w:val="22"/>
          <w:szCs w:val="22"/>
          <w:rtl/>
        </w:rPr>
        <w:t xml:space="preserve">: </w:t>
      </w:r>
      <w:r w:rsidRPr="004A2520">
        <w:rPr>
          <w:rFonts w:ascii="David" w:hAnsi="David"/>
          <w:sz w:val="22"/>
          <w:szCs w:val="22"/>
          <w:rtl/>
        </w:rPr>
        <w:tab/>
      </w:r>
      <w:r w:rsidRPr="004A2520">
        <w:rPr>
          <w:rFonts w:ascii="David" w:hAnsi="David"/>
          <w:b/>
          <w:bCs/>
          <w:sz w:val="22"/>
          <w:szCs w:val="22"/>
          <w:rtl/>
        </w:rPr>
        <w:t xml:space="preserve">אני ידעתי </w:t>
      </w:r>
      <w:r w:rsidRPr="004A2520">
        <w:rPr>
          <w:rFonts w:ascii="David" w:hAnsi="David"/>
          <w:b/>
          <w:bCs/>
          <w:sz w:val="22"/>
          <w:szCs w:val="22"/>
          <w:u w:val="double"/>
          <w:rtl/>
        </w:rPr>
        <w:t>לפי איך שהיא הגיבה</w:t>
      </w:r>
      <w:r w:rsidRPr="004A2520">
        <w:rPr>
          <w:rFonts w:ascii="David" w:hAnsi="David"/>
          <w:b/>
          <w:bCs/>
          <w:sz w:val="22"/>
          <w:szCs w:val="22"/>
          <w:rtl/>
        </w:rPr>
        <w:t>, אני ידעתי שזה הרצון שלה</w:t>
      </w:r>
      <w:r w:rsidRPr="004A2520">
        <w:rPr>
          <w:rFonts w:ascii="David" w:hAnsi="David"/>
          <w:sz w:val="22"/>
          <w:szCs w:val="22"/>
          <w:rtl/>
        </w:rPr>
        <w:t xml:space="preserve">. שזה </w:t>
      </w:r>
      <w:r w:rsidRPr="004A2520">
        <w:rPr>
          <w:rFonts w:ascii="David" w:hAnsi="David"/>
          <w:b/>
          <w:bCs/>
          <w:sz w:val="22"/>
          <w:szCs w:val="22"/>
          <w:u w:val="double"/>
          <w:rtl/>
        </w:rPr>
        <w:t>בדיוק</w:t>
      </w:r>
      <w:r w:rsidRPr="004A2520">
        <w:rPr>
          <w:rFonts w:ascii="David" w:hAnsi="David"/>
          <w:b/>
          <w:bCs/>
          <w:sz w:val="22"/>
          <w:szCs w:val="22"/>
          <w:rtl/>
        </w:rPr>
        <w:t xml:space="preserve"> מה</w:t>
      </w:r>
      <w:r w:rsidRPr="004A2520">
        <w:rPr>
          <w:rFonts w:ascii="David" w:hAnsi="David"/>
          <w:sz w:val="22"/>
          <w:szCs w:val="22"/>
          <w:rtl/>
        </w:rPr>
        <w:t xml:space="preserve"> </w:t>
      </w:r>
      <w:r w:rsidRPr="004A2520">
        <w:rPr>
          <w:rFonts w:ascii="David" w:hAnsi="David"/>
          <w:b/>
          <w:bCs/>
          <w:sz w:val="22"/>
          <w:szCs w:val="22"/>
          <w:u w:val="double"/>
          <w:rtl/>
        </w:rPr>
        <w:t>שהיא רוצה</w:t>
      </w:r>
      <w:r w:rsidRPr="004A2520">
        <w:rPr>
          <w:rFonts w:ascii="David" w:hAnsi="David"/>
          <w:sz w:val="22"/>
          <w:szCs w:val="22"/>
          <w:rtl/>
        </w:rPr>
        <w:t xml:space="preserve"> (שם. עמודים 81-82).</w:t>
      </w:r>
    </w:p>
    <w:p w:rsidR="00A77952" w:rsidRDefault="00A77952" w:rsidP="00A77952">
      <w:pPr>
        <w:spacing w:line="360" w:lineRule="auto"/>
        <w:ind w:left="11" w:hanging="720"/>
        <w:jc w:val="both"/>
        <w:rPr>
          <w:rFonts w:ascii="David" w:hAnsi="David"/>
          <w:rtl/>
        </w:rPr>
      </w:pPr>
    </w:p>
    <w:p w:rsidR="00A77952" w:rsidRDefault="00A77952" w:rsidP="00764669">
      <w:pPr>
        <w:pStyle w:val="ad"/>
        <w:numPr>
          <w:ilvl w:val="0"/>
          <w:numId w:val="1"/>
        </w:numPr>
        <w:spacing w:after="0" w:line="360" w:lineRule="auto"/>
        <w:ind w:left="11" w:hanging="720"/>
        <w:jc w:val="both"/>
        <w:rPr>
          <w:rFonts w:ascii="David" w:hAnsi="David" w:cs="David"/>
          <w:sz w:val="24"/>
          <w:szCs w:val="24"/>
        </w:rPr>
      </w:pPr>
      <w:r>
        <w:rPr>
          <w:rFonts w:ascii="David" w:hAnsi="David" w:cs="David"/>
          <w:sz w:val="24"/>
          <w:szCs w:val="24"/>
          <w:rtl/>
        </w:rPr>
        <w:t>לא מצאתי כי המתנגד הצליח בחקירתו או באמצעות העדה מטעמו להרים את הנטל הדרוש להוכחת טענ</w:t>
      </w:r>
      <w:r w:rsidR="003F46ED">
        <w:rPr>
          <w:rFonts w:ascii="David" w:hAnsi="David" w:cs="David" w:hint="cs"/>
          <w:sz w:val="24"/>
          <w:szCs w:val="24"/>
          <w:rtl/>
        </w:rPr>
        <w:t>ו</w:t>
      </w:r>
      <w:r>
        <w:rPr>
          <w:rFonts w:ascii="David" w:hAnsi="David" w:cs="David"/>
          <w:sz w:val="24"/>
          <w:szCs w:val="24"/>
          <w:rtl/>
        </w:rPr>
        <w:t>ת</w:t>
      </w:r>
      <w:r w:rsidR="003F46ED">
        <w:rPr>
          <w:rFonts w:ascii="David" w:hAnsi="David" w:cs="David" w:hint="cs"/>
          <w:sz w:val="24"/>
          <w:szCs w:val="24"/>
          <w:rtl/>
        </w:rPr>
        <w:t>י</w:t>
      </w:r>
      <w:r>
        <w:rPr>
          <w:rFonts w:ascii="David" w:hAnsi="David" w:cs="David"/>
          <w:sz w:val="24"/>
          <w:szCs w:val="24"/>
          <w:rtl/>
        </w:rPr>
        <w:t>ו, עדותו הייתה מבולבלת ולא עקבית, למרבית השאלות השיב ש"אינו זוכר", אפילו לשאלה פשוטה כמו זמן היה נשוי למנוחה השיב תשובה שגויה ואמר שהיה נשוי למנוחה 38 שנה למרות שהיה נשוי לה 41 שנה וזאת בשים לב שבתצהירו נרשם שהיו נשואים כ-30 שנה.</w:t>
      </w:r>
      <w:r>
        <w:rPr>
          <w:rFonts w:ascii="David" w:hAnsi="David" w:cs="David"/>
          <w:b/>
          <w:bCs/>
          <w:sz w:val="24"/>
          <w:szCs w:val="24"/>
          <w:rtl/>
        </w:rPr>
        <w:t xml:space="preserve"> </w:t>
      </w:r>
      <w:r w:rsidR="00764669">
        <w:rPr>
          <w:rFonts w:ascii="David" w:hAnsi="David" w:cs="David" w:hint="cs"/>
          <w:sz w:val="24"/>
          <w:szCs w:val="24"/>
          <w:rtl/>
        </w:rPr>
        <w:t>זאת הגם ש</w:t>
      </w:r>
      <w:r>
        <w:rPr>
          <w:rFonts w:ascii="David" w:hAnsi="David" w:cs="David"/>
          <w:sz w:val="24"/>
          <w:szCs w:val="24"/>
          <w:rtl/>
        </w:rPr>
        <w:t>מצאתי לזקוף בלבול זה לגילו ומצבו הרפואי שאף הוביל לאשפוזו במהלך דיוני ההוכחות.</w:t>
      </w:r>
    </w:p>
    <w:p w:rsidR="00A77952" w:rsidRDefault="00A77952" w:rsidP="00A77952">
      <w:pPr>
        <w:spacing w:line="360" w:lineRule="auto"/>
        <w:ind w:left="11" w:hanging="720"/>
        <w:jc w:val="both"/>
        <w:rPr>
          <w:rFonts w:ascii="David" w:hAnsi="David"/>
        </w:rPr>
      </w:pPr>
    </w:p>
    <w:p w:rsidR="00475425" w:rsidRDefault="00A77952" w:rsidP="00475425">
      <w:pPr>
        <w:pStyle w:val="ad"/>
        <w:numPr>
          <w:ilvl w:val="0"/>
          <w:numId w:val="1"/>
        </w:numPr>
        <w:spacing w:after="0" w:line="360" w:lineRule="auto"/>
        <w:ind w:left="11" w:hanging="720"/>
        <w:jc w:val="both"/>
        <w:rPr>
          <w:rFonts w:ascii="David" w:hAnsi="David" w:cs="David"/>
          <w:sz w:val="24"/>
          <w:szCs w:val="24"/>
        </w:rPr>
      </w:pPr>
      <w:r>
        <w:rPr>
          <w:rFonts w:ascii="David" w:hAnsi="David" w:cs="David"/>
          <w:sz w:val="24"/>
          <w:szCs w:val="24"/>
          <w:rtl/>
        </w:rPr>
        <w:t xml:space="preserve"> בחקירה היה נדמה כי </w:t>
      </w:r>
      <w:r w:rsidR="00764669">
        <w:rPr>
          <w:rFonts w:ascii="David" w:hAnsi="David" w:cs="David" w:hint="cs"/>
          <w:sz w:val="24"/>
          <w:szCs w:val="24"/>
          <w:rtl/>
        </w:rPr>
        <w:t xml:space="preserve">המתנגד </w:t>
      </w:r>
      <w:r>
        <w:rPr>
          <w:rFonts w:ascii="David" w:hAnsi="David" w:cs="David"/>
          <w:sz w:val="24"/>
          <w:szCs w:val="24"/>
          <w:rtl/>
        </w:rPr>
        <w:t xml:space="preserve">כלל אינו מבין על מה המשפט, לשאלתו של ב"כ התובע השיב כי  המשפט זה בגלל הדירה שהמשפחה של </w:t>
      </w:r>
      <w:r w:rsidR="008138BB">
        <w:rPr>
          <w:rFonts w:ascii="David" w:hAnsi="David" w:cs="David"/>
          <w:sz w:val="24"/>
          <w:szCs w:val="24"/>
        </w:rPr>
        <w:t>XX</w:t>
      </w:r>
      <w:r>
        <w:rPr>
          <w:rFonts w:ascii="David" w:hAnsi="David" w:cs="David"/>
          <w:sz w:val="24"/>
          <w:szCs w:val="24"/>
          <w:rtl/>
        </w:rPr>
        <w:t xml:space="preserve"> רוצה חצי ובכלל לא מגיעה ל</w:t>
      </w:r>
      <w:r w:rsidR="008138BB">
        <w:rPr>
          <w:rFonts w:ascii="David" w:hAnsi="David" w:cs="David"/>
          <w:sz w:val="24"/>
          <w:szCs w:val="24"/>
        </w:rPr>
        <w:t>XX</w:t>
      </w:r>
      <w:r>
        <w:rPr>
          <w:rFonts w:ascii="David" w:hAnsi="David" w:cs="David"/>
          <w:sz w:val="24"/>
          <w:szCs w:val="24"/>
          <w:rtl/>
        </w:rPr>
        <w:t xml:space="preserve"> לפי החוק בגלל ש</w:t>
      </w:r>
      <w:r w:rsidR="00475425">
        <w:rPr>
          <w:rFonts w:ascii="David" w:hAnsi="David" w:cs="David" w:hint="cs"/>
          <w:sz w:val="24"/>
          <w:szCs w:val="24"/>
          <w:rtl/>
        </w:rPr>
        <w:t>"</w:t>
      </w:r>
      <w:r>
        <w:rPr>
          <w:rFonts w:ascii="David" w:hAnsi="David" w:cs="David"/>
          <w:sz w:val="24"/>
          <w:szCs w:val="24"/>
          <w:rtl/>
        </w:rPr>
        <w:t>היא מתה</w:t>
      </w:r>
      <w:r w:rsidR="00475425">
        <w:rPr>
          <w:rFonts w:ascii="David" w:hAnsi="David" w:cs="David" w:hint="cs"/>
          <w:sz w:val="24"/>
          <w:szCs w:val="24"/>
          <w:rtl/>
        </w:rPr>
        <w:t>":</w:t>
      </w:r>
    </w:p>
    <w:p w:rsidR="00C8479E" w:rsidRPr="00C8479E" w:rsidRDefault="00C8479E" w:rsidP="00C8479E">
      <w:pPr>
        <w:pStyle w:val="ad"/>
        <w:rPr>
          <w:rFonts w:ascii="David" w:hAnsi="David" w:cs="David"/>
          <w:sz w:val="24"/>
          <w:szCs w:val="24"/>
          <w:rtl/>
        </w:rPr>
      </w:pPr>
    </w:p>
    <w:p w:rsidR="00C8479E" w:rsidRPr="003F46ED" w:rsidRDefault="00C8479E" w:rsidP="00C8479E">
      <w:pPr>
        <w:spacing w:line="360" w:lineRule="auto"/>
        <w:ind w:left="720" w:hanging="720"/>
        <w:jc w:val="both"/>
        <w:rPr>
          <w:b/>
          <w:bCs/>
          <w:noProof w:val="0"/>
          <w:sz w:val="22"/>
          <w:szCs w:val="22"/>
        </w:rPr>
      </w:pPr>
      <w:r>
        <w:rPr>
          <w:rFonts w:hint="cs"/>
          <w:b/>
          <w:bCs/>
          <w:sz w:val="22"/>
          <w:szCs w:val="22"/>
          <w:rtl/>
        </w:rPr>
        <w:t>ש.</w:t>
      </w:r>
      <w:r>
        <w:rPr>
          <w:rFonts w:hint="cs"/>
          <w:b/>
          <w:bCs/>
          <w:sz w:val="22"/>
          <w:szCs w:val="22"/>
          <w:rtl/>
        </w:rPr>
        <w:tab/>
      </w:r>
      <w:r w:rsidRPr="003F46ED">
        <w:rPr>
          <w:rFonts w:hint="cs"/>
          <w:b/>
          <w:bCs/>
          <w:sz w:val="22"/>
          <w:szCs w:val="22"/>
          <w:rtl/>
        </w:rPr>
        <w:t xml:space="preserve">"את ההתנגדות הזאת הכין עו"ד שלך, התנגדות לצוואה של </w:t>
      </w:r>
      <w:r w:rsidR="008138BB">
        <w:rPr>
          <w:rFonts w:hint="cs"/>
          <w:b/>
          <w:bCs/>
          <w:sz w:val="22"/>
          <w:szCs w:val="22"/>
        </w:rPr>
        <w:t>XX</w:t>
      </w:r>
      <w:r w:rsidRPr="003F46ED">
        <w:rPr>
          <w:rFonts w:hint="cs"/>
          <w:b/>
          <w:bCs/>
          <w:sz w:val="22"/>
          <w:szCs w:val="22"/>
          <w:rtl/>
        </w:rPr>
        <w:t>. אתה יודע למה אנחנו במשפט פה היום, על מה אנחנו דנים?</w:t>
      </w:r>
    </w:p>
    <w:p w:rsidR="00C8479E" w:rsidRPr="003F46ED" w:rsidRDefault="00C8479E" w:rsidP="00C8479E">
      <w:pPr>
        <w:spacing w:line="360" w:lineRule="auto"/>
        <w:ind w:left="720" w:hanging="720"/>
        <w:jc w:val="both"/>
        <w:rPr>
          <w:b/>
          <w:bCs/>
          <w:sz w:val="22"/>
          <w:szCs w:val="22"/>
          <w:rtl/>
        </w:rPr>
      </w:pPr>
      <w:r w:rsidRPr="003F46ED">
        <w:rPr>
          <w:rFonts w:hint="cs"/>
          <w:b/>
          <w:bCs/>
          <w:sz w:val="22"/>
          <w:szCs w:val="22"/>
          <w:rtl/>
        </w:rPr>
        <w:t>ת.</w:t>
      </w:r>
      <w:r w:rsidRPr="003F46ED">
        <w:rPr>
          <w:rFonts w:hint="cs"/>
          <w:b/>
          <w:bCs/>
          <w:sz w:val="22"/>
          <w:szCs w:val="22"/>
          <w:rtl/>
        </w:rPr>
        <w:tab/>
        <w:t xml:space="preserve">על הדירה שהמשפחה דורשת חצי מהדירה. </w:t>
      </w:r>
    </w:p>
    <w:p w:rsidR="00C8479E" w:rsidRPr="003F46ED" w:rsidRDefault="00C8479E" w:rsidP="00C8479E">
      <w:pPr>
        <w:spacing w:line="360" w:lineRule="auto"/>
        <w:ind w:left="720" w:hanging="720"/>
        <w:jc w:val="both"/>
        <w:rPr>
          <w:b/>
          <w:bCs/>
          <w:sz w:val="22"/>
          <w:szCs w:val="22"/>
          <w:rtl/>
        </w:rPr>
      </w:pPr>
      <w:r w:rsidRPr="003F46ED">
        <w:rPr>
          <w:rFonts w:hint="cs"/>
          <w:b/>
          <w:bCs/>
          <w:sz w:val="22"/>
          <w:szCs w:val="22"/>
          <w:rtl/>
        </w:rPr>
        <w:t>ש.</w:t>
      </w:r>
      <w:r w:rsidRPr="003F46ED">
        <w:rPr>
          <w:rFonts w:hint="cs"/>
          <w:b/>
          <w:bCs/>
          <w:sz w:val="22"/>
          <w:szCs w:val="22"/>
          <w:rtl/>
        </w:rPr>
        <w:tab/>
        <w:t>ומה רע בזה, מה לא בסדר?</w:t>
      </w:r>
    </w:p>
    <w:p w:rsidR="00C8479E" w:rsidRPr="003F46ED" w:rsidRDefault="00C8479E" w:rsidP="00C8479E">
      <w:pPr>
        <w:spacing w:line="360" w:lineRule="auto"/>
        <w:ind w:left="720" w:hanging="720"/>
        <w:jc w:val="both"/>
        <w:rPr>
          <w:b/>
          <w:bCs/>
          <w:sz w:val="22"/>
          <w:szCs w:val="22"/>
          <w:rtl/>
        </w:rPr>
      </w:pPr>
      <w:r w:rsidRPr="003F46ED">
        <w:rPr>
          <w:rFonts w:hint="cs"/>
          <w:b/>
          <w:bCs/>
          <w:sz w:val="22"/>
          <w:szCs w:val="22"/>
          <w:rtl/>
        </w:rPr>
        <w:t>ת.</w:t>
      </w:r>
      <w:r w:rsidRPr="003F46ED">
        <w:rPr>
          <w:rFonts w:hint="cs"/>
          <w:b/>
          <w:bCs/>
          <w:sz w:val="22"/>
          <w:szCs w:val="22"/>
          <w:rtl/>
        </w:rPr>
        <w:tab/>
      </w:r>
      <w:r w:rsidRPr="003F46ED">
        <w:rPr>
          <w:rFonts w:hint="cs"/>
          <w:b/>
          <w:bCs/>
          <w:sz w:val="22"/>
          <w:szCs w:val="22"/>
          <w:u w:val="single"/>
          <w:rtl/>
        </w:rPr>
        <w:t>אגיד לך את האמת, לפי החוק לא מגיע ל</w:t>
      </w:r>
      <w:r w:rsidR="008138BB">
        <w:rPr>
          <w:rFonts w:hint="cs"/>
          <w:b/>
          <w:bCs/>
          <w:sz w:val="22"/>
          <w:szCs w:val="22"/>
          <w:u w:val="single"/>
        </w:rPr>
        <w:t>XX</w:t>
      </w:r>
      <w:r w:rsidRPr="003F46ED">
        <w:rPr>
          <w:rFonts w:hint="cs"/>
          <w:b/>
          <w:bCs/>
          <w:sz w:val="22"/>
          <w:szCs w:val="22"/>
          <w:u w:val="single"/>
          <w:rtl/>
        </w:rPr>
        <w:t>. היא מתה</w:t>
      </w:r>
      <w:r w:rsidRPr="003F46ED">
        <w:rPr>
          <w:rFonts w:hint="cs"/>
          <w:b/>
          <w:bCs/>
          <w:sz w:val="22"/>
          <w:szCs w:val="22"/>
          <w:rtl/>
        </w:rPr>
        <w:t>. בגלל שאני הכרתי אותה שהיא הייתה באה ממשפחה.. היא יותר גדולה ממני.</w:t>
      </w:r>
    </w:p>
    <w:p w:rsidR="00C8479E" w:rsidRPr="003F46ED" w:rsidRDefault="00C8479E" w:rsidP="00C8479E">
      <w:pPr>
        <w:spacing w:line="360" w:lineRule="auto"/>
        <w:ind w:left="720" w:hanging="720"/>
        <w:jc w:val="both"/>
        <w:rPr>
          <w:b/>
          <w:bCs/>
          <w:sz w:val="22"/>
          <w:szCs w:val="22"/>
          <w:rtl/>
        </w:rPr>
      </w:pPr>
      <w:r w:rsidRPr="003F46ED">
        <w:rPr>
          <w:rFonts w:hint="cs"/>
          <w:b/>
          <w:bCs/>
          <w:sz w:val="22"/>
          <w:szCs w:val="22"/>
          <w:rtl/>
        </w:rPr>
        <w:t>ש.</w:t>
      </w:r>
      <w:r w:rsidRPr="003F46ED">
        <w:rPr>
          <w:rFonts w:hint="cs"/>
          <w:b/>
          <w:bCs/>
          <w:sz w:val="22"/>
          <w:szCs w:val="22"/>
          <w:rtl/>
        </w:rPr>
        <w:tab/>
        <w:t>אתה יודע שאתה בבית משפט?</w:t>
      </w:r>
    </w:p>
    <w:p w:rsidR="00C8479E" w:rsidRPr="003F46ED" w:rsidRDefault="00C8479E" w:rsidP="00C8479E">
      <w:pPr>
        <w:spacing w:line="360" w:lineRule="auto"/>
        <w:ind w:left="720" w:hanging="720"/>
        <w:jc w:val="both"/>
        <w:rPr>
          <w:b/>
          <w:bCs/>
          <w:sz w:val="22"/>
          <w:szCs w:val="22"/>
          <w:rtl/>
        </w:rPr>
      </w:pPr>
      <w:r w:rsidRPr="003F46ED">
        <w:rPr>
          <w:rFonts w:hint="cs"/>
          <w:b/>
          <w:bCs/>
          <w:sz w:val="22"/>
          <w:szCs w:val="22"/>
          <w:rtl/>
        </w:rPr>
        <w:t>ת.</w:t>
      </w:r>
      <w:r w:rsidRPr="003F46ED">
        <w:rPr>
          <w:rFonts w:hint="cs"/>
          <w:b/>
          <w:bCs/>
          <w:sz w:val="22"/>
          <w:szCs w:val="22"/>
          <w:rtl/>
        </w:rPr>
        <w:tab/>
        <w:t>אני יודע.</w:t>
      </w:r>
    </w:p>
    <w:p w:rsidR="00C8479E" w:rsidRPr="003F46ED" w:rsidRDefault="00C8479E" w:rsidP="00C8479E">
      <w:pPr>
        <w:spacing w:line="360" w:lineRule="auto"/>
        <w:ind w:left="720" w:hanging="720"/>
        <w:jc w:val="both"/>
        <w:rPr>
          <w:b/>
          <w:bCs/>
          <w:sz w:val="22"/>
          <w:szCs w:val="22"/>
          <w:rtl/>
        </w:rPr>
      </w:pPr>
      <w:r w:rsidRPr="003F46ED">
        <w:rPr>
          <w:rFonts w:hint="cs"/>
          <w:b/>
          <w:bCs/>
          <w:sz w:val="22"/>
          <w:szCs w:val="22"/>
          <w:rtl/>
        </w:rPr>
        <w:t>ש.</w:t>
      </w:r>
      <w:r w:rsidRPr="003F46ED">
        <w:rPr>
          <w:rFonts w:hint="cs"/>
          <w:b/>
          <w:bCs/>
          <w:sz w:val="22"/>
          <w:szCs w:val="22"/>
          <w:rtl/>
        </w:rPr>
        <w:tab/>
        <w:t>מה לא בסדר שלמשפחה יהיה חצי ולך חצי, למה זה לא בסדר?</w:t>
      </w:r>
    </w:p>
    <w:p w:rsidR="00C8479E" w:rsidRPr="003F46ED" w:rsidRDefault="00C8479E" w:rsidP="00C8479E">
      <w:pPr>
        <w:spacing w:line="360" w:lineRule="auto"/>
        <w:ind w:left="720" w:hanging="720"/>
        <w:jc w:val="both"/>
        <w:rPr>
          <w:b/>
          <w:bCs/>
          <w:sz w:val="22"/>
          <w:szCs w:val="22"/>
          <w:u w:val="single"/>
          <w:rtl/>
        </w:rPr>
      </w:pPr>
      <w:r w:rsidRPr="003F46ED">
        <w:rPr>
          <w:rFonts w:hint="cs"/>
          <w:b/>
          <w:bCs/>
          <w:sz w:val="22"/>
          <w:szCs w:val="22"/>
          <w:rtl/>
        </w:rPr>
        <w:t>ת.</w:t>
      </w:r>
      <w:r w:rsidRPr="003F46ED">
        <w:rPr>
          <w:rFonts w:hint="cs"/>
          <w:b/>
          <w:bCs/>
          <w:sz w:val="22"/>
          <w:szCs w:val="22"/>
          <w:rtl/>
        </w:rPr>
        <w:tab/>
      </w:r>
      <w:r w:rsidRPr="003F46ED">
        <w:rPr>
          <w:rFonts w:hint="cs"/>
          <w:b/>
          <w:bCs/>
          <w:sz w:val="22"/>
          <w:szCs w:val="22"/>
          <w:u w:val="single"/>
          <w:rtl/>
        </w:rPr>
        <w:t xml:space="preserve">לפי מה שכתוב בצוואה לא מגיע לה. </w:t>
      </w:r>
    </w:p>
    <w:p w:rsidR="00C8479E" w:rsidRPr="00C8479E" w:rsidRDefault="00C8479E" w:rsidP="00C8479E">
      <w:pPr>
        <w:spacing w:line="360" w:lineRule="auto"/>
        <w:ind w:left="720" w:hanging="720"/>
        <w:jc w:val="both"/>
        <w:rPr>
          <w:b/>
          <w:bCs/>
          <w:sz w:val="22"/>
          <w:szCs w:val="22"/>
          <w:rtl/>
        </w:rPr>
      </w:pPr>
      <w:r w:rsidRPr="003F46ED">
        <w:rPr>
          <w:rFonts w:hint="cs"/>
          <w:b/>
          <w:bCs/>
          <w:sz w:val="22"/>
          <w:szCs w:val="22"/>
          <w:rtl/>
        </w:rPr>
        <w:t>ש.</w:t>
      </w:r>
      <w:r w:rsidRPr="003F46ED">
        <w:rPr>
          <w:rFonts w:hint="cs"/>
          <w:b/>
          <w:bCs/>
          <w:sz w:val="22"/>
          <w:szCs w:val="22"/>
          <w:rtl/>
        </w:rPr>
        <w:tab/>
        <w:t>איזה צוואה?</w:t>
      </w:r>
    </w:p>
    <w:p w:rsidR="00C8479E" w:rsidRPr="003F46ED" w:rsidRDefault="00C8479E" w:rsidP="00C8479E">
      <w:pPr>
        <w:spacing w:line="360" w:lineRule="auto"/>
        <w:ind w:left="720" w:hanging="720"/>
        <w:jc w:val="both"/>
        <w:rPr>
          <w:b/>
          <w:bCs/>
          <w:sz w:val="22"/>
          <w:szCs w:val="22"/>
          <w:rtl/>
        </w:rPr>
      </w:pPr>
      <w:r w:rsidRPr="00C8479E">
        <w:rPr>
          <w:rFonts w:hint="cs"/>
          <w:sz w:val="22"/>
          <w:szCs w:val="22"/>
          <w:rtl/>
        </w:rPr>
        <w:lastRenderedPageBreak/>
        <w:t>ת.</w:t>
      </w:r>
      <w:r w:rsidRPr="00C8479E">
        <w:rPr>
          <w:rFonts w:hint="cs"/>
          <w:sz w:val="22"/>
          <w:szCs w:val="22"/>
          <w:rtl/>
        </w:rPr>
        <w:tab/>
      </w:r>
      <w:r w:rsidRPr="003F46ED">
        <w:rPr>
          <w:rFonts w:hint="cs"/>
          <w:b/>
          <w:bCs/>
          <w:sz w:val="22"/>
          <w:szCs w:val="22"/>
          <w:rtl/>
        </w:rPr>
        <w:t>הצוואה שעשה העו"ד.</w:t>
      </w:r>
    </w:p>
    <w:p w:rsidR="00C8479E" w:rsidRPr="003F46ED" w:rsidRDefault="00C8479E" w:rsidP="00C8479E">
      <w:pPr>
        <w:spacing w:line="360" w:lineRule="auto"/>
        <w:ind w:left="720" w:hanging="720"/>
        <w:jc w:val="both"/>
        <w:rPr>
          <w:b/>
          <w:bCs/>
          <w:sz w:val="22"/>
          <w:szCs w:val="22"/>
          <w:rtl/>
        </w:rPr>
      </w:pPr>
      <w:r w:rsidRPr="003F46ED">
        <w:rPr>
          <w:rFonts w:hint="cs"/>
          <w:b/>
          <w:bCs/>
          <w:sz w:val="22"/>
          <w:szCs w:val="22"/>
          <w:rtl/>
        </w:rPr>
        <w:t>ש.</w:t>
      </w:r>
      <w:r w:rsidRPr="003F46ED">
        <w:rPr>
          <w:rFonts w:hint="cs"/>
          <w:b/>
          <w:bCs/>
          <w:sz w:val="22"/>
          <w:szCs w:val="22"/>
          <w:rtl/>
        </w:rPr>
        <w:tab/>
        <w:t>מה היית רוצה שיהיה?</w:t>
      </w:r>
    </w:p>
    <w:p w:rsidR="00C8479E" w:rsidRPr="003F46ED" w:rsidRDefault="00C8479E" w:rsidP="00C8479E">
      <w:pPr>
        <w:spacing w:line="360" w:lineRule="auto"/>
        <w:ind w:left="720" w:hanging="720"/>
        <w:jc w:val="both"/>
        <w:rPr>
          <w:b/>
          <w:bCs/>
          <w:sz w:val="22"/>
          <w:szCs w:val="22"/>
          <w:u w:val="single"/>
          <w:rtl/>
        </w:rPr>
      </w:pPr>
      <w:r w:rsidRPr="003F46ED">
        <w:rPr>
          <w:rFonts w:hint="cs"/>
          <w:b/>
          <w:bCs/>
          <w:sz w:val="22"/>
          <w:szCs w:val="22"/>
          <w:rtl/>
        </w:rPr>
        <w:t>ת.</w:t>
      </w:r>
      <w:r w:rsidRPr="003F46ED">
        <w:rPr>
          <w:rFonts w:hint="cs"/>
          <w:b/>
          <w:bCs/>
          <w:sz w:val="22"/>
          <w:szCs w:val="22"/>
          <w:rtl/>
        </w:rPr>
        <w:tab/>
      </w:r>
      <w:r w:rsidRPr="003F46ED">
        <w:rPr>
          <w:rFonts w:hint="cs"/>
          <w:b/>
          <w:bCs/>
          <w:sz w:val="22"/>
          <w:szCs w:val="22"/>
          <w:u w:val="single"/>
          <w:rtl/>
        </w:rPr>
        <w:t>היא כבר הלכה, גמרנו.</w:t>
      </w:r>
    </w:p>
    <w:p w:rsidR="00C8479E" w:rsidRPr="003F46ED" w:rsidRDefault="00C8479E" w:rsidP="00C8479E">
      <w:pPr>
        <w:spacing w:line="360" w:lineRule="auto"/>
        <w:ind w:left="720" w:hanging="720"/>
        <w:jc w:val="both"/>
        <w:rPr>
          <w:b/>
          <w:bCs/>
          <w:sz w:val="22"/>
          <w:szCs w:val="22"/>
          <w:rtl/>
        </w:rPr>
      </w:pPr>
      <w:r w:rsidRPr="003F46ED">
        <w:rPr>
          <w:rFonts w:hint="cs"/>
          <w:b/>
          <w:bCs/>
          <w:sz w:val="22"/>
          <w:szCs w:val="22"/>
          <w:rtl/>
        </w:rPr>
        <w:t>ש.</w:t>
      </w:r>
      <w:r w:rsidRPr="003F46ED">
        <w:rPr>
          <w:rFonts w:hint="cs"/>
          <w:b/>
          <w:bCs/>
          <w:sz w:val="22"/>
          <w:szCs w:val="22"/>
          <w:rtl/>
        </w:rPr>
        <w:tab/>
        <w:t>היא הלכה. אז מה צריך להיות עכשיו?</w:t>
      </w:r>
    </w:p>
    <w:p w:rsidR="00C8479E" w:rsidRPr="003F46ED" w:rsidRDefault="00C8479E" w:rsidP="00C8479E">
      <w:pPr>
        <w:spacing w:line="360" w:lineRule="auto"/>
        <w:ind w:left="720" w:hanging="720"/>
        <w:jc w:val="both"/>
        <w:rPr>
          <w:b/>
          <w:bCs/>
          <w:sz w:val="22"/>
          <w:szCs w:val="22"/>
          <w:rtl/>
        </w:rPr>
      </w:pPr>
      <w:r w:rsidRPr="003F46ED">
        <w:rPr>
          <w:rFonts w:hint="cs"/>
          <w:b/>
          <w:bCs/>
          <w:sz w:val="22"/>
          <w:szCs w:val="22"/>
          <w:rtl/>
        </w:rPr>
        <w:t>ת.</w:t>
      </w:r>
      <w:r w:rsidRPr="003F46ED">
        <w:rPr>
          <w:rFonts w:hint="cs"/>
          <w:b/>
          <w:bCs/>
          <w:sz w:val="22"/>
          <w:szCs w:val="22"/>
          <w:rtl/>
        </w:rPr>
        <w:tab/>
        <w:t>אני לא יודע. אני מבולבל לגמרי אני גם לא שומע וקצת קשה לי. אני צריך לחשוב, אין לי מושג, העו"ד צריך להחליט. "</w:t>
      </w:r>
    </w:p>
    <w:p w:rsidR="00C8479E" w:rsidRPr="00C8479E" w:rsidRDefault="00C8479E" w:rsidP="00C8479E">
      <w:pPr>
        <w:spacing w:line="360" w:lineRule="auto"/>
        <w:ind w:left="720" w:hanging="720"/>
        <w:jc w:val="both"/>
        <w:rPr>
          <w:sz w:val="22"/>
          <w:szCs w:val="22"/>
          <w:rtl/>
        </w:rPr>
      </w:pPr>
      <w:r>
        <w:rPr>
          <w:rFonts w:hint="cs"/>
          <w:sz w:val="22"/>
          <w:szCs w:val="22"/>
          <w:rtl/>
        </w:rPr>
        <w:t>(פרוטוקול הדיון מיום 20.6.22 עמ' 18 ש' 7-23)</w:t>
      </w:r>
    </w:p>
    <w:p w:rsidR="00475425" w:rsidRPr="00475425" w:rsidRDefault="00475425" w:rsidP="00475425">
      <w:pPr>
        <w:pStyle w:val="ad"/>
        <w:rPr>
          <w:rFonts w:ascii="David" w:hAnsi="David" w:cs="David"/>
          <w:sz w:val="24"/>
          <w:szCs w:val="24"/>
          <w:rtl/>
        </w:rPr>
      </w:pPr>
    </w:p>
    <w:p w:rsidR="00C8479E" w:rsidRPr="00C8479E" w:rsidRDefault="00A77952" w:rsidP="00551908">
      <w:pPr>
        <w:pStyle w:val="ad"/>
        <w:numPr>
          <w:ilvl w:val="0"/>
          <w:numId w:val="1"/>
        </w:numPr>
        <w:spacing w:after="0" w:line="360" w:lineRule="auto"/>
        <w:ind w:left="11" w:hanging="720"/>
        <w:jc w:val="both"/>
        <w:rPr>
          <w:rFonts w:ascii="David" w:hAnsi="David" w:cs="David"/>
          <w:sz w:val="24"/>
          <w:szCs w:val="24"/>
        </w:rPr>
      </w:pPr>
      <w:r>
        <w:rPr>
          <w:rFonts w:ascii="David" w:hAnsi="David" w:cs="David"/>
          <w:sz w:val="24"/>
          <w:szCs w:val="24"/>
          <w:rtl/>
        </w:rPr>
        <w:t>ית</w:t>
      </w:r>
      <w:r w:rsidR="00764669">
        <w:rPr>
          <w:rFonts w:ascii="David" w:hAnsi="David" w:cs="David" w:hint="cs"/>
          <w:sz w:val="24"/>
          <w:szCs w:val="24"/>
          <w:rtl/>
        </w:rPr>
        <w:t>י</w:t>
      </w:r>
      <w:r>
        <w:rPr>
          <w:rFonts w:ascii="David" w:hAnsi="David" w:cs="David"/>
          <w:sz w:val="24"/>
          <w:szCs w:val="24"/>
          <w:rtl/>
        </w:rPr>
        <w:t>רה מכך</w:t>
      </w:r>
      <w:r w:rsidR="00581621">
        <w:rPr>
          <w:rFonts w:ascii="David" w:hAnsi="David" w:cs="David" w:hint="cs"/>
          <w:sz w:val="24"/>
          <w:szCs w:val="24"/>
          <w:rtl/>
        </w:rPr>
        <w:t>,</w:t>
      </w:r>
      <w:r>
        <w:rPr>
          <w:rFonts w:ascii="David" w:hAnsi="David" w:cs="David"/>
          <w:sz w:val="24"/>
          <w:szCs w:val="24"/>
          <w:rtl/>
        </w:rPr>
        <w:t xml:space="preserve"> לא רק שהמתנגד לא הצליח לבסס תשתית ראייתית להוכחת טענותיו, חקירתו מחזקת את טענות התובע,  מעדותו עלה  כי המנוחה הבינה היטב את רצונה וה</w:t>
      </w:r>
      <w:r w:rsidR="00581621">
        <w:rPr>
          <w:rFonts w:ascii="David" w:hAnsi="David" w:cs="David"/>
          <w:sz w:val="24"/>
          <w:szCs w:val="24"/>
          <w:rtl/>
        </w:rPr>
        <w:t xml:space="preserve">צוואה שיקפה </w:t>
      </w:r>
      <w:r w:rsidR="00581621">
        <w:rPr>
          <w:rFonts w:ascii="David" w:hAnsi="David" w:cs="David" w:hint="cs"/>
          <w:sz w:val="24"/>
          <w:szCs w:val="24"/>
          <w:rtl/>
        </w:rPr>
        <w:t>רצון זה.</w:t>
      </w:r>
      <w:r>
        <w:rPr>
          <w:rFonts w:ascii="David" w:hAnsi="David" w:cs="David"/>
          <w:sz w:val="24"/>
          <w:szCs w:val="24"/>
          <w:rtl/>
        </w:rPr>
        <w:t xml:space="preserve"> גם אם הייתי מקבלת את </w:t>
      </w:r>
      <w:r w:rsidR="00581621">
        <w:rPr>
          <w:rFonts w:ascii="David" w:hAnsi="David" w:cs="David" w:hint="cs"/>
          <w:sz w:val="24"/>
          <w:szCs w:val="24"/>
          <w:rtl/>
        </w:rPr>
        <w:t xml:space="preserve">גרסתו אשר </w:t>
      </w:r>
      <w:r>
        <w:rPr>
          <w:rFonts w:ascii="David" w:hAnsi="David" w:cs="David"/>
          <w:sz w:val="24"/>
          <w:szCs w:val="24"/>
          <w:rtl/>
        </w:rPr>
        <w:t xml:space="preserve">למעבר המנוחה לביתו של המבקש מאחר וסילקה אותו הרי יש בכך להעיד על המשבר החריף בינו לבין המנוחה שגרם לה להשמיט את זכות המגורים בצוואתה המאוחרת. כך גם זכר כי לא רצה לחתום על צוואה משותפת אצל עו"ד </w:t>
      </w:r>
      <w:r w:rsidR="00A96F76">
        <w:rPr>
          <w:rFonts w:ascii="David" w:hAnsi="David" w:cs="David"/>
          <w:sz w:val="24"/>
          <w:szCs w:val="24"/>
        </w:rPr>
        <w:t>XX</w:t>
      </w:r>
      <w:r w:rsidR="00C8479E">
        <w:rPr>
          <w:rFonts w:ascii="David" w:hAnsi="David" w:cs="David" w:hint="cs"/>
          <w:b/>
          <w:bCs/>
          <w:sz w:val="24"/>
          <w:szCs w:val="24"/>
          <w:rtl/>
        </w:rPr>
        <w:t xml:space="preserve"> </w:t>
      </w:r>
      <w:r w:rsidR="00C8479E" w:rsidRPr="00551908">
        <w:rPr>
          <w:rFonts w:ascii="David" w:hAnsi="David" w:cs="David" w:hint="cs"/>
          <w:sz w:val="24"/>
          <w:szCs w:val="24"/>
          <w:rtl/>
        </w:rPr>
        <w:t>וכמו כן העיד</w:t>
      </w:r>
      <w:r w:rsidR="00C8479E">
        <w:rPr>
          <w:rFonts w:ascii="David" w:hAnsi="David" w:cs="David" w:hint="cs"/>
          <w:b/>
          <w:bCs/>
          <w:sz w:val="24"/>
          <w:szCs w:val="24"/>
          <w:rtl/>
        </w:rPr>
        <w:t>:</w:t>
      </w:r>
    </w:p>
    <w:p w:rsidR="00C8479E" w:rsidRDefault="00C8479E" w:rsidP="00C8479E">
      <w:pPr>
        <w:pStyle w:val="ad"/>
        <w:spacing w:after="0" w:line="360" w:lineRule="auto"/>
        <w:ind w:left="11"/>
        <w:jc w:val="both"/>
        <w:rPr>
          <w:rFonts w:ascii="David" w:hAnsi="David" w:cs="David"/>
          <w:b/>
          <w:bCs/>
          <w:sz w:val="24"/>
          <w:szCs w:val="24"/>
          <w:rtl/>
        </w:rPr>
      </w:pPr>
    </w:p>
    <w:p w:rsidR="00C8479E" w:rsidRPr="00551908" w:rsidRDefault="00C8479E" w:rsidP="008C1FC4">
      <w:pPr>
        <w:spacing w:line="360" w:lineRule="auto"/>
        <w:ind w:left="720" w:hanging="720"/>
        <w:jc w:val="both"/>
        <w:rPr>
          <w:b/>
          <w:bCs/>
          <w:noProof w:val="0"/>
          <w:sz w:val="22"/>
          <w:szCs w:val="22"/>
        </w:rPr>
      </w:pPr>
      <w:r w:rsidRPr="00551908">
        <w:rPr>
          <w:rFonts w:hint="cs"/>
          <w:b/>
          <w:bCs/>
          <w:sz w:val="22"/>
          <w:szCs w:val="22"/>
          <w:rtl/>
        </w:rPr>
        <w:t xml:space="preserve">ש. </w:t>
      </w:r>
      <w:r w:rsidRPr="00551908">
        <w:rPr>
          <w:b/>
          <w:bCs/>
          <w:sz w:val="22"/>
          <w:szCs w:val="22"/>
          <w:rtl/>
        </w:rPr>
        <w:tab/>
      </w:r>
      <w:r w:rsidR="00551908">
        <w:rPr>
          <w:rFonts w:hint="cs"/>
          <w:b/>
          <w:bCs/>
          <w:sz w:val="22"/>
          <w:szCs w:val="22"/>
          <w:rtl/>
        </w:rPr>
        <w:t>"</w:t>
      </w:r>
      <w:r w:rsidRPr="00551908">
        <w:rPr>
          <w:rFonts w:hint="cs"/>
          <w:b/>
          <w:bCs/>
          <w:sz w:val="22"/>
          <w:szCs w:val="22"/>
          <w:rtl/>
        </w:rPr>
        <w:t xml:space="preserve">ובסוף רק </w:t>
      </w:r>
      <w:r w:rsidR="008C1FC4">
        <w:rPr>
          <w:rFonts w:hint="cs"/>
          <w:b/>
          <w:bCs/>
          <w:sz w:val="22"/>
          <w:szCs w:val="22"/>
        </w:rPr>
        <w:t>X</w:t>
      </w:r>
      <w:r w:rsidRPr="00551908">
        <w:rPr>
          <w:rFonts w:hint="cs"/>
          <w:b/>
          <w:bCs/>
          <w:sz w:val="22"/>
          <w:szCs w:val="22"/>
          <w:rtl/>
        </w:rPr>
        <w:t xml:space="preserve"> עשתה צוואה ואתה לא רצית לחתום?</w:t>
      </w:r>
    </w:p>
    <w:p w:rsidR="00C8479E" w:rsidRPr="00551908" w:rsidRDefault="00C8479E" w:rsidP="00C8479E">
      <w:pPr>
        <w:spacing w:line="360" w:lineRule="auto"/>
        <w:ind w:left="720" w:hanging="720"/>
        <w:jc w:val="both"/>
        <w:rPr>
          <w:sz w:val="22"/>
          <w:szCs w:val="22"/>
          <w:rtl/>
        </w:rPr>
      </w:pPr>
      <w:r w:rsidRPr="00551908">
        <w:rPr>
          <w:rFonts w:hint="cs"/>
          <w:sz w:val="22"/>
          <w:szCs w:val="22"/>
          <w:rtl/>
        </w:rPr>
        <w:t>ת.</w:t>
      </w:r>
      <w:r w:rsidRPr="00551908">
        <w:rPr>
          <w:rFonts w:hint="cs"/>
          <w:sz w:val="22"/>
          <w:szCs w:val="22"/>
          <w:rtl/>
        </w:rPr>
        <w:tab/>
        <w:t xml:space="preserve">לא רציתי לחתום. </w:t>
      </w:r>
    </w:p>
    <w:p w:rsidR="00C8479E" w:rsidRPr="00551908" w:rsidRDefault="00C8479E" w:rsidP="00C8479E">
      <w:pPr>
        <w:spacing w:line="360" w:lineRule="auto"/>
        <w:ind w:left="720" w:hanging="720"/>
        <w:jc w:val="both"/>
        <w:rPr>
          <w:b/>
          <w:bCs/>
          <w:sz w:val="22"/>
          <w:szCs w:val="22"/>
          <w:rtl/>
        </w:rPr>
      </w:pPr>
      <w:r w:rsidRPr="00551908">
        <w:rPr>
          <w:rFonts w:hint="cs"/>
          <w:b/>
          <w:bCs/>
          <w:sz w:val="22"/>
          <w:szCs w:val="22"/>
          <w:rtl/>
        </w:rPr>
        <w:t>ש.</w:t>
      </w:r>
      <w:r w:rsidRPr="00551908">
        <w:rPr>
          <w:rFonts w:hint="cs"/>
          <w:b/>
          <w:bCs/>
          <w:sz w:val="22"/>
          <w:szCs w:val="22"/>
          <w:rtl/>
        </w:rPr>
        <w:tab/>
        <w:t>על מה לא רצית לחתום?</w:t>
      </w:r>
    </w:p>
    <w:p w:rsidR="00C8479E" w:rsidRPr="00551908" w:rsidRDefault="00C8479E" w:rsidP="00C8479E">
      <w:pPr>
        <w:spacing w:line="360" w:lineRule="auto"/>
        <w:ind w:left="720" w:hanging="720"/>
        <w:jc w:val="both"/>
        <w:rPr>
          <w:sz w:val="22"/>
          <w:szCs w:val="22"/>
          <w:rtl/>
        </w:rPr>
      </w:pPr>
      <w:r w:rsidRPr="00551908">
        <w:rPr>
          <w:rFonts w:hint="cs"/>
          <w:sz w:val="22"/>
          <w:szCs w:val="22"/>
          <w:rtl/>
        </w:rPr>
        <w:t>ת.</w:t>
      </w:r>
      <w:r w:rsidRPr="00551908">
        <w:rPr>
          <w:rFonts w:hint="cs"/>
          <w:sz w:val="22"/>
          <w:szCs w:val="22"/>
          <w:rtl/>
        </w:rPr>
        <w:tab/>
        <w:t xml:space="preserve">היא </w:t>
      </w:r>
      <w:r w:rsidRPr="00551908">
        <w:rPr>
          <w:rFonts w:hint="cs"/>
          <w:b/>
          <w:bCs/>
          <w:sz w:val="22"/>
          <w:szCs w:val="22"/>
          <w:u w:val="single"/>
          <w:rtl/>
        </w:rPr>
        <w:t>רצתה</w:t>
      </w:r>
      <w:r w:rsidRPr="00551908">
        <w:rPr>
          <w:rFonts w:hint="cs"/>
          <w:sz w:val="22"/>
          <w:szCs w:val="22"/>
          <w:rtl/>
        </w:rPr>
        <w:t xml:space="preserve"> להביא את החתימה שלי למשפחה שלה.</w:t>
      </w:r>
    </w:p>
    <w:p w:rsidR="00C8479E" w:rsidRPr="00551908" w:rsidRDefault="00C8479E" w:rsidP="00C8479E">
      <w:pPr>
        <w:spacing w:line="360" w:lineRule="auto"/>
        <w:ind w:left="720" w:hanging="720"/>
        <w:jc w:val="both"/>
        <w:rPr>
          <w:b/>
          <w:bCs/>
          <w:sz w:val="22"/>
          <w:szCs w:val="22"/>
          <w:rtl/>
        </w:rPr>
      </w:pPr>
      <w:r w:rsidRPr="00551908">
        <w:rPr>
          <w:rFonts w:hint="cs"/>
          <w:b/>
          <w:bCs/>
          <w:sz w:val="22"/>
          <w:szCs w:val="22"/>
          <w:rtl/>
        </w:rPr>
        <w:t>ש.</w:t>
      </w:r>
      <w:r w:rsidRPr="00551908">
        <w:rPr>
          <w:rFonts w:hint="cs"/>
          <w:b/>
          <w:bCs/>
          <w:sz w:val="22"/>
          <w:szCs w:val="22"/>
          <w:rtl/>
        </w:rPr>
        <w:tab/>
        <w:t>אז כן ידעת שהיא עושה צוואה למשפחה שלה, היית איתה עם עו"ד ודיברתם על לעשות צוואה לאחיינים שלה. ידעת את זה?</w:t>
      </w:r>
    </w:p>
    <w:p w:rsidR="00C8479E" w:rsidRPr="00551908" w:rsidRDefault="00C8479E" w:rsidP="00C8479E">
      <w:pPr>
        <w:spacing w:line="360" w:lineRule="auto"/>
        <w:ind w:left="720" w:hanging="720"/>
        <w:jc w:val="both"/>
        <w:rPr>
          <w:sz w:val="22"/>
          <w:szCs w:val="22"/>
          <w:rtl/>
        </w:rPr>
      </w:pPr>
      <w:r w:rsidRPr="00551908">
        <w:rPr>
          <w:rFonts w:hint="cs"/>
          <w:sz w:val="22"/>
          <w:szCs w:val="22"/>
          <w:rtl/>
        </w:rPr>
        <w:t>ת.</w:t>
      </w:r>
      <w:r w:rsidRPr="00551908">
        <w:rPr>
          <w:rFonts w:hint="cs"/>
          <w:sz w:val="22"/>
          <w:szCs w:val="22"/>
          <w:rtl/>
        </w:rPr>
        <w:tab/>
        <w:t>לא זוכר.</w:t>
      </w:r>
    </w:p>
    <w:p w:rsidR="00C8479E" w:rsidRPr="00551908" w:rsidRDefault="00C8479E" w:rsidP="00C8479E">
      <w:pPr>
        <w:spacing w:line="360" w:lineRule="auto"/>
        <w:ind w:left="720" w:hanging="720"/>
        <w:jc w:val="both"/>
        <w:rPr>
          <w:b/>
          <w:bCs/>
          <w:sz w:val="22"/>
          <w:szCs w:val="22"/>
          <w:rtl/>
        </w:rPr>
      </w:pPr>
      <w:r w:rsidRPr="00551908">
        <w:rPr>
          <w:rFonts w:hint="cs"/>
          <w:b/>
          <w:bCs/>
          <w:sz w:val="22"/>
          <w:szCs w:val="22"/>
          <w:rtl/>
        </w:rPr>
        <w:t>ש.</w:t>
      </w:r>
      <w:r w:rsidRPr="00551908">
        <w:rPr>
          <w:rFonts w:hint="cs"/>
          <w:b/>
          <w:bCs/>
          <w:sz w:val="22"/>
          <w:szCs w:val="22"/>
          <w:rtl/>
        </w:rPr>
        <w:tab/>
        <w:t>מה לא בסדר בזה שהיא נותנת את הרכוש שלה לאחיינים שלה?</w:t>
      </w:r>
    </w:p>
    <w:p w:rsidR="00C8479E" w:rsidRPr="00551908" w:rsidRDefault="00C8479E" w:rsidP="00C8479E">
      <w:pPr>
        <w:spacing w:line="360" w:lineRule="auto"/>
        <w:ind w:left="720" w:hanging="720"/>
        <w:jc w:val="both"/>
        <w:rPr>
          <w:sz w:val="22"/>
          <w:szCs w:val="22"/>
          <w:rtl/>
        </w:rPr>
      </w:pPr>
      <w:r w:rsidRPr="00551908">
        <w:rPr>
          <w:rFonts w:hint="cs"/>
          <w:sz w:val="22"/>
          <w:szCs w:val="22"/>
          <w:rtl/>
        </w:rPr>
        <w:t>ת.</w:t>
      </w:r>
      <w:r w:rsidRPr="00551908">
        <w:rPr>
          <w:rFonts w:hint="cs"/>
          <w:sz w:val="22"/>
          <w:szCs w:val="22"/>
          <w:rtl/>
        </w:rPr>
        <w:tab/>
        <w:t xml:space="preserve">אני כועס </w:t>
      </w:r>
      <w:r w:rsidRPr="00551908">
        <w:rPr>
          <w:rFonts w:hint="cs"/>
          <w:b/>
          <w:bCs/>
          <w:sz w:val="22"/>
          <w:szCs w:val="22"/>
          <w:u w:val="single"/>
          <w:rtl/>
        </w:rPr>
        <w:t>שהיא עושה דברים בלי דעתי</w:t>
      </w:r>
      <w:r w:rsidRPr="00551908">
        <w:rPr>
          <w:rFonts w:hint="cs"/>
          <w:sz w:val="22"/>
          <w:szCs w:val="22"/>
          <w:rtl/>
        </w:rPr>
        <w:t>.</w:t>
      </w:r>
    </w:p>
    <w:p w:rsidR="00C8479E" w:rsidRPr="00551908" w:rsidRDefault="00C8479E" w:rsidP="00C8479E">
      <w:pPr>
        <w:spacing w:line="360" w:lineRule="auto"/>
        <w:ind w:left="720" w:hanging="720"/>
        <w:jc w:val="both"/>
        <w:rPr>
          <w:b/>
          <w:bCs/>
          <w:sz w:val="22"/>
          <w:szCs w:val="22"/>
          <w:rtl/>
        </w:rPr>
      </w:pPr>
      <w:r w:rsidRPr="00551908">
        <w:rPr>
          <w:rFonts w:hint="cs"/>
          <w:b/>
          <w:bCs/>
          <w:sz w:val="22"/>
          <w:szCs w:val="22"/>
          <w:rtl/>
        </w:rPr>
        <w:t>ש.</w:t>
      </w:r>
      <w:r w:rsidRPr="00551908">
        <w:rPr>
          <w:rFonts w:hint="cs"/>
          <w:b/>
          <w:bCs/>
          <w:sz w:val="22"/>
          <w:szCs w:val="22"/>
          <w:rtl/>
        </w:rPr>
        <w:tab/>
        <w:t>אמרת שהיית איתה אצל העו"ד?</w:t>
      </w:r>
    </w:p>
    <w:p w:rsidR="00C8479E" w:rsidRPr="00551908" w:rsidRDefault="00C8479E" w:rsidP="00C8479E">
      <w:pPr>
        <w:spacing w:line="360" w:lineRule="auto"/>
        <w:ind w:left="720" w:hanging="720"/>
        <w:jc w:val="both"/>
        <w:rPr>
          <w:sz w:val="22"/>
          <w:szCs w:val="22"/>
          <w:rtl/>
        </w:rPr>
      </w:pPr>
      <w:r w:rsidRPr="00551908">
        <w:rPr>
          <w:rFonts w:hint="cs"/>
          <w:sz w:val="22"/>
          <w:szCs w:val="22"/>
          <w:rtl/>
        </w:rPr>
        <w:t>ת.</w:t>
      </w:r>
      <w:r w:rsidRPr="00551908">
        <w:rPr>
          <w:rFonts w:hint="cs"/>
          <w:sz w:val="22"/>
          <w:szCs w:val="22"/>
          <w:rtl/>
        </w:rPr>
        <w:tab/>
        <w:t>לא יודע מה היא הייתה עושה, היא הייתה עושה דברים מאחוריי הגב שלי.</w:t>
      </w:r>
    </w:p>
    <w:p w:rsidR="00C8479E" w:rsidRPr="00551908" w:rsidRDefault="00C8479E" w:rsidP="00C8479E">
      <w:pPr>
        <w:spacing w:line="360" w:lineRule="auto"/>
        <w:ind w:left="720" w:hanging="720"/>
        <w:jc w:val="both"/>
        <w:rPr>
          <w:b/>
          <w:bCs/>
          <w:sz w:val="22"/>
          <w:szCs w:val="22"/>
          <w:rtl/>
        </w:rPr>
      </w:pPr>
      <w:r w:rsidRPr="00551908">
        <w:rPr>
          <w:rFonts w:hint="cs"/>
          <w:b/>
          <w:bCs/>
          <w:sz w:val="22"/>
          <w:szCs w:val="22"/>
          <w:rtl/>
        </w:rPr>
        <w:t>ש.</w:t>
      </w:r>
      <w:r w:rsidRPr="00551908">
        <w:rPr>
          <w:rFonts w:hint="cs"/>
          <w:b/>
          <w:bCs/>
          <w:sz w:val="22"/>
          <w:szCs w:val="22"/>
          <w:rtl/>
        </w:rPr>
        <w:tab/>
        <w:t>היא ידעה שהיא עושה לאחיינים שלה?</w:t>
      </w:r>
    </w:p>
    <w:p w:rsidR="00C8479E" w:rsidRDefault="00C8479E" w:rsidP="00C8479E">
      <w:pPr>
        <w:spacing w:line="360" w:lineRule="auto"/>
        <w:ind w:left="720" w:hanging="720"/>
        <w:jc w:val="both"/>
        <w:rPr>
          <w:sz w:val="22"/>
          <w:szCs w:val="22"/>
          <w:rtl/>
        </w:rPr>
      </w:pPr>
      <w:r w:rsidRPr="00551908">
        <w:rPr>
          <w:rFonts w:hint="cs"/>
          <w:sz w:val="22"/>
          <w:szCs w:val="22"/>
          <w:rtl/>
        </w:rPr>
        <w:t>ת.</w:t>
      </w:r>
      <w:r w:rsidRPr="00551908">
        <w:rPr>
          <w:rFonts w:hint="cs"/>
          <w:sz w:val="22"/>
          <w:szCs w:val="22"/>
          <w:rtl/>
        </w:rPr>
        <w:tab/>
      </w:r>
      <w:r w:rsidRPr="00551908">
        <w:rPr>
          <w:rFonts w:hint="cs"/>
          <w:b/>
          <w:bCs/>
          <w:sz w:val="22"/>
          <w:szCs w:val="22"/>
          <w:u w:val="single"/>
          <w:rtl/>
        </w:rPr>
        <w:t>היא ידעה</w:t>
      </w:r>
      <w:r w:rsidRPr="00551908">
        <w:rPr>
          <w:rFonts w:hint="cs"/>
          <w:sz w:val="22"/>
          <w:szCs w:val="22"/>
          <w:rtl/>
        </w:rPr>
        <w:t xml:space="preserve">. </w:t>
      </w:r>
    </w:p>
    <w:p w:rsidR="00551908" w:rsidRPr="00551908" w:rsidRDefault="00551908" w:rsidP="00C8479E">
      <w:pPr>
        <w:spacing w:line="360" w:lineRule="auto"/>
        <w:ind w:left="720" w:hanging="720"/>
        <w:jc w:val="both"/>
        <w:rPr>
          <w:sz w:val="22"/>
          <w:szCs w:val="22"/>
          <w:rtl/>
        </w:rPr>
      </w:pPr>
      <w:r>
        <w:rPr>
          <w:rFonts w:hint="cs"/>
          <w:sz w:val="22"/>
          <w:szCs w:val="22"/>
          <w:rtl/>
        </w:rPr>
        <w:t>(שם. עמ' 23 ש' 6-18)</w:t>
      </w:r>
    </w:p>
    <w:p w:rsidR="00C8479E" w:rsidRDefault="00C8479E" w:rsidP="00C8479E">
      <w:pPr>
        <w:pStyle w:val="ad"/>
        <w:spacing w:after="0" w:line="360" w:lineRule="auto"/>
        <w:ind w:left="11"/>
        <w:jc w:val="both"/>
        <w:rPr>
          <w:rFonts w:ascii="David" w:hAnsi="David" w:cs="David"/>
          <w:b/>
          <w:bCs/>
          <w:sz w:val="24"/>
          <w:szCs w:val="24"/>
          <w:rtl/>
        </w:rPr>
      </w:pPr>
    </w:p>
    <w:p w:rsidR="00551908" w:rsidRDefault="00A77952" w:rsidP="00551908">
      <w:pPr>
        <w:pStyle w:val="ad"/>
        <w:numPr>
          <w:ilvl w:val="0"/>
          <w:numId w:val="1"/>
        </w:numPr>
        <w:spacing w:after="0" w:line="360" w:lineRule="auto"/>
        <w:ind w:left="11" w:hanging="720"/>
        <w:jc w:val="both"/>
        <w:rPr>
          <w:rFonts w:ascii="David" w:hAnsi="David" w:cs="David"/>
          <w:sz w:val="24"/>
          <w:szCs w:val="24"/>
          <w:rtl/>
        </w:rPr>
      </w:pPr>
      <w:r>
        <w:rPr>
          <w:rFonts w:ascii="David" w:hAnsi="David" w:cs="David"/>
          <w:sz w:val="24"/>
          <w:szCs w:val="24"/>
          <w:rtl/>
        </w:rPr>
        <w:t>מ</w:t>
      </w:r>
      <w:r w:rsidR="00551908">
        <w:rPr>
          <w:rFonts w:ascii="David" w:hAnsi="David" w:cs="David" w:hint="cs"/>
          <w:sz w:val="24"/>
          <w:szCs w:val="24"/>
          <w:rtl/>
        </w:rPr>
        <w:t>האמור לעיל</w:t>
      </w:r>
      <w:r>
        <w:rPr>
          <w:rFonts w:ascii="David" w:hAnsi="David" w:cs="David"/>
          <w:sz w:val="24"/>
          <w:szCs w:val="24"/>
          <w:rtl/>
        </w:rPr>
        <w:t xml:space="preserve"> אני למדה</w:t>
      </w:r>
      <w:r>
        <w:rPr>
          <w:rFonts w:ascii="David" w:hAnsi="David" w:cs="David"/>
          <w:b/>
          <w:bCs/>
          <w:sz w:val="24"/>
          <w:szCs w:val="24"/>
          <w:rtl/>
        </w:rPr>
        <w:t xml:space="preserve"> </w:t>
      </w:r>
      <w:r>
        <w:rPr>
          <w:rFonts w:ascii="David" w:hAnsi="David" w:cs="David"/>
          <w:sz w:val="24"/>
          <w:szCs w:val="24"/>
          <w:rtl/>
        </w:rPr>
        <w:t>שגם המתנגד סבר במועד זה שזהו רצונה והיא מבינה מה היא רוצה לצוות</w:t>
      </w:r>
      <w:r w:rsidR="00551908">
        <w:rPr>
          <w:rFonts w:ascii="David" w:hAnsi="David" w:cs="David" w:hint="cs"/>
          <w:sz w:val="24"/>
          <w:szCs w:val="24"/>
          <w:rtl/>
        </w:rPr>
        <w:t>, על כך לא יכולה לטעמי להיות מחלוקת</w:t>
      </w:r>
      <w:r>
        <w:rPr>
          <w:rFonts w:ascii="David" w:hAnsi="David" w:cs="David"/>
          <w:sz w:val="24"/>
          <w:szCs w:val="24"/>
          <w:rtl/>
        </w:rPr>
        <w:t>.</w:t>
      </w:r>
      <w:r w:rsidR="00551908">
        <w:rPr>
          <w:rFonts w:ascii="David" w:hAnsi="David" w:cs="David" w:hint="cs"/>
          <w:sz w:val="24"/>
          <w:szCs w:val="24"/>
          <w:rtl/>
        </w:rPr>
        <w:t xml:space="preserve"> יתירה מכך, המתנגד אף כעס על המנוחה שעושה דברים בניגוד לרצונו ולדעתו, משמע אין חולק שהיה לה רצון משלה. וכפי שנטען על ידי המבקש, המנוחה הייתה דעתנית ובעלת רצון עצמאי משלה. </w:t>
      </w:r>
    </w:p>
    <w:p w:rsidR="00551908" w:rsidRDefault="00551908" w:rsidP="00551908">
      <w:pPr>
        <w:pStyle w:val="ad"/>
        <w:spacing w:after="0" w:line="360" w:lineRule="auto"/>
        <w:ind w:left="11"/>
        <w:jc w:val="both"/>
        <w:rPr>
          <w:rFonts w:ascii="David" w:hAnsi="David" w:cs="David"/>
          <w:sz w:val="24"/>
          <w:szCs w:val="24"/>
          <w:rtl/>
        </w:rPr>
      </w:pPr>
    </w:p>
    <w:p w:rsidR="00A77952" w:rsidRDefault="00A77952" w:rsidP="00D93F48">
      <w:pPr>
        <w:pStyle w:val="ad"/>
        <w:spacing w:after="0" w:line="360" w:lineRule="auto"/>
        <w:ind w:left="11"/>
        <w:jc w:val="both"/>
        <w:rPr>
          <w:rFonts w:ascii="David" w:hAnsi="David" w:cs="David"/>
          <w:sz w:val="24"/>
          <w:szCs w:val="24"/>
        </w:rPr>
      </w:pPr>
      <w:r>
        <w:rPr>
          <w:rFonts w:ascii="David" w:hAnsi="David" w:cs="David"/>
          <w:sz w:val="24"/>
          <w:szCs w:val="24"/>
          <w:rtl/>
        </w:rPr>
        <w:t>בעדותו</w:t>
      </w:r>
      <w:r w:rsidR="00D93F48">
        <w:rPr>
          <w:rFonts w:ascii="David" w:hAnsi="David" w:cs="David" w:hint="cs"/>
          <w:sz w:val="24"/>
          <w:szCs w:val="24"/>
          <w:rtl/>
        </w:rPr>
        <w:t xml:space="preserve"> </w:t>
      </w:r>
      <w:r>
        <w:rPr>
          <w:rFonts w:ascii="David" w:hAnsi="David" w:cs="David"/>
          <w:sz w:val="24"/>
          <w:szCs w:val="24"/>
          <w:rtl/>
        </w:rPr>
        <w:t xml:space="preserve">אף לא הכחיש כי  לכל אורך השנים היא רצתה לצוות לאחיינים ואמרה שהם כמו הילדים שלה, עוד הוסיף ואמר כי היא דאגה למשפחה שלה יותר ואוהבת את המשפחה שלה יותר מאת בעלה, </w:t>
      </w:r>
      <w:r>
        <w:rPr>
          <w:rFonts w:ascii="David" w:hAnsi="David" w:cs="David"/>
          <w:sz w:val="24"/>
          <w:szCs w:val="24"/>
          <w:rtl/>
        </w:rPr>
        <w:lastRenderedPageBreak/>
        <w:t>ובסיום קבע מפורשות כי זה היה רצונה "</w:t>
      </w:r>
      <w:r>
        <w:rPr>
          <w:rFonts w:ascii="David" w:hAnsi="David" w:cs="David"/>
          <w:b/>
          <w:bCs/>
          <w:sz w:val="24"/>
          <w:szCs w:val="24"/>
          <w:rtl/>
        </w:rPr>
        <w:t xml:space="preserve">היא </w:t>
      </w:r>
      <w:r>
        <w:rPr>
          <w:rFonts w:ascii="David" w:hAnsi="David" w:cs="David"/>
          <w:b/>
          <w:bCs/>
          <w:sz w:val="24"/>
          <w:szCs w:val="24"/>
          <w:u w:val="double"/>
          <w:rtl/>
        </w:rPr>
        <w:t xml:space="preserve">עשתה </w:t>
      </w:r>
      <w:r>
        <w:rPr>
          <w:rFonts w:ascii="David" w:hAnsi="David" w:cs="David"/>
          <w:b/>
          <w:bCs/>
          <w:sz w:val="24"/>
          <w:szCs w:val="24"/>
          <w:rtl/>
        </w:rPr>
        <w:t xml:space="preserve">את זה </w:t>
      </w:r>
      <w:r>
        <w:rPr>
          <w:rFonts w:ascii="David" w:hAnsi="David" w:cs="David"/>
          <w:b/>
          <w:bCs/>
          <w:sz w:val="24"/>
          <w:szCs w:val="24"/>
          <w:u w:val="double"/>
          <w:rtl/>
        </w:rPr>
        <w:t>מדעת עצמה</w:t>
      </w:r>
      <w:r>
        <w:rPr>
          <w:rFonts w:ascii="David" w:hAnsi="David" w:cs="David"/>
          <w:b/>
          <w:bCs/>
          <w:sz w:val="24"/>
          <w:szCs w:val="24"/>
          <w:rtl/>
        </w:rPr>
        <w:t>, אולי היה לה דרך אחרת לעשות הכל מאחורי גבי"</w:t>
      </w:r>
      <w:r>
        <w:rPr>
          <w:rFonts w:ascii="David" w:hAnsi="David" w:cs="David"/>
          <w:sz w:val="24"/>
          <w:szCs w:val="24"/>
          <w:rtl/>
        </w:rPr>
        <w:t xml:space="preserve"> (פרוטוקול מיום </w:t>
      </w:r>
      <w:r>
        <w:rPr>
          <w:rFonts w:ascii="David" w:hAnsi="David" w:cs="David"/>
          <w:sz w:val="24"/>
          <w:szCs w:val="24"/>
        </w:rPr>
        <w:t xml:space="preserve">20.6.22 </w:t>
      </w:r>
      <w:r>
        <w:rPr>
          <w:rFonts w:ascii="David" w:hAnsi="David" w:cs="David"/>
          <w:sz w:val="24"/>
          <w:szCs w:val="24"/>
          <w:rtl/>
        </w:rPr>
        <w:t xml:space="preserve"> עמ' 23).</w:t>
      </w:r>
    </w:p>
    <w:p w:rsidR="00A77952" w:rsidRDefault="00A77952" w:rsidP="00A77952">
      <w:pPr>
        <w:spacing w:line="360" w:lineRule="auto"/>
        <w:ind w:left="11" w:hanging="720"/>
        <w:jc w:val="both"/>
        <w:rPr>
          <w:rFonts w:ascii="David" w:hAnsi="David"/>
          <w:b/>
          <w:bCs/>
        </w:rPr>
      </w:pPr>
    </w:p>
    <w:p w:rsidR="00A77952" w:rsidRDefault="00A77952" w:rsidP="00A77952">
      <w:pPr>
        <w:pStyle w:val="ad"/>
        <w:numPr>
          <w:ilvl w:val="0"/>
          <w:numId w:val="1"/>
        </w:numPr>
        <w:spacing w:after="0" w:line="360" w:lineRule="auto"/>
        <w:ind w:left="11" w:hanging="720"/>
        <w:jc w:val="both"/>
        <w:rPr>
          <w:rFonts w:ascii="David" w:hAnsi="David" w:cs="David"/>
          <w:sz w:val="24"/>
          <w:szCs w:val="24"/>
          <w:rtl/>
        </w:rPr>
      </w:pPr>
      <w:r>
        <w:rPr>
          <w:rFonts w:ascii="David" w:hAnsi="David" w:cs="David"/>
          <w:sz w:val="24"/>
          <w:szCs w:val="24"/>
          <w:rtl/>
        </w:rPr>
        <w:t xml:space="preserve">לעניין זה מצאתי לקבל את עדותו של עו"ד </w:t>
      </w:r>
      <w:r w:rsidR="00A96F76">
        <w:rPr>
          <w:rFonts w:ascii="David" w:hAnsi="David" w:cs="David"/>
          <w:sz w:val="24"/>
          <w:szCs w:val="24"/>
        </w:rPr>
        <w:t>XX</w:t>
      </w:r>
      <w:r>
        <w:rPr>
          <w:rFonts w:ascii="David" w:hAnsi="David" w:cs="David"/>
          <w:sz w:val="24"/>
          <w:szCs w:val="24"/>
          <w:rtl/>
        </w:rPr>
        <w:t xml:space="preserve"> באשר לאופן בו נערכה הצוואה:</w:t>
      </w:r>
    </w:p>
    <w:p w:rsidR="00A77952" w:rsidRDefault="00A77952" w:rsidP="00A77952">
      <w:pPr>
        <w:spacing w:line="360" w:lineRule="auto"/>
        <w:jc w:val="both"/>
        <w:rPr>
          <w:rFonts w:ascii="David" w:hAnsi="David"/>
        </w:rPr>
      </w:pPr>
    </w:p>
    <w:p w:rsidR="00A77952" w:rsidRPr="003F46ED" w:rsidRDefault="003F46ED" w:rsidP="003F46ED">
      <w:pPr>
        <w:spacing w:line="360" w:lineRule="auto"/>
        <w:ind w:left="716"/>
        <w:jc w:val="both"/>
        <w:rPr>
          <w:rFonts w:asciiTheme="minorHAnsi" w:hAnsiTheme="minorHAnsi" w:cstheme="minorBidi"/>
          <w:b/>
          <w:bCs/>
          <w:sz w:val="22"/>
          <w:szCs w:val="22"/>
          <w:rtl/>
        </w:rPr>
      </w:pPr>
      <w:r w:rsidRPr="003F46ED">
        <w:rPr>
          <w:rFonts w:ascii="David" w:hAnsi="David" w:hint="cs"/>
          <w:sz w:val="22"/>
          <w:szCs w:val="22"/>
          <w:rtl/>
        </w:rPr>
        <w:t>"</w:t>
      </w:r>
      <w:r w:rsidR="00A77952" w:rsidRPr="003F46ED">
        <w:rPr>
          <w:rFonts w:ascii="David" w:hAnsi="David"/>
          <w:b/>
          <w:bCs/>
          <w:sz w:val="22"/>
          <w:szCs w:val="22"/>
          <w:u w:val="single"/>
          <w:rtl/>
        </w:rPr>
        <w:t>היא הבינה טוב מאוד</w:t>
      </w:r>
      <w:r w:rsidR="00A77952" w:rsidRPr="003F46ED">
        <w:rPr>
          <w:rFonts w:ascii="David" w:hAnsi="David"/>
          <w:sz w:val="22"/>
          <w:szCs w:val="22"/>
          <w:rtl/>
        </w:rPr>
        <w:t xml:space="preserve"> את כל מה שאמרתי </w:t>
      </w:r>
      <w:r w:rsidR="00A77952" w:rsidRPr="003F46ED">
        <w:rPr>
          <w:rFonts w:ascii="David" w:hAnsi="David"/>
          <w:b/>
          <w:bCs/>
          <w:sz w:val="22"/>
          <w:szCs w:val="22"/>
          <w:u w:val="single"/>
          <w:rtl/>
        </w:rPr>
        <w:t>וכאשר היא לא הסכימה עם מה שאמרתי, היא אמרה לי לא</w:t>
      </w:r>
      <w:r w:rsidR="00A77952" w:rsidRPr="003F46ED">
        <w:rPr>
          <w:rFonts w:ascii="David" w:hAnsi="David"/>
          <w:sz w:val="22"/>
          <w:szCs w:val="22"/>
          <w:u w:val="single"/>
          <w:rtl/>
        </w:rPr>
        <w:t>.</w:t>
      </w:r>
      <w:r w:rsidR="00A77952" w:rsidRPr="003F46ED">
        <w:rPr>
          <w:rFonts w:ascii="David" w:hAnsi="David"/>
          <w:sz w:val="22"/>
          <w:szCs w:val="22"/>
          <w:rtl/>
        </w:rPr>
        <w:t xml:space="preserve"> </w:t>
      </w:r>
      <w:r w:rsidR="00A77952" w:rsidRPr="003F46ED">
        <w:rPr>
          <w:rFonts w:ascii="David" w:hAnsi="David"/>
          <w:b/>
          <w:bCs/>
          <w:sz w:val="22"/>
          <w:szCs w:val="22"/>
          <w:u w:val="double"/>
          <w:rtl/>
        </w:rPr>
        <w:t>עד שהבנתי מה היא רוצה</w:t>
      </w:r>
      <w:r w:rsidR="00A77952" w:rsidRPr="003F46ED">
        <w:rPr>
          <w:rFonts w:ascii="David" w:hAnsi="David"/>
          <w:b/>
          <w:bCs/>
          <w:sz w:val="22"/>
          <w:szCs w:val="22"/>
          <w:rtl/>
        </w:rPr>
        <w:t xml:space="preserve"> ואז בסוף היא אישרה לי בכן.</w:t>
      </w:r>
      <w:r w:rsidRPr="003F46ED">
        <w:rPr>
          <w:rFonts w:ascii="David" w:hAnsi="David" w:hint="cs"/>
          <w:b/>
          <w:bCs/>
          <w:sz w:val="22"/>
          <w:szCs w:val="22"/>
          <w:rtl/>
        </w:rPr>
        <w:t>"</w:t>
      </w:r>
    </w:p>
    <w:p w:rsidR="00A77952" w:rsidRDefault="00A77952" w:rsidP="00A77952">
      <w:pPr>
        <w:spacing w:line="360" w:lineRule="auto"/>
        <w:ind w:left="11" w:hanging="720"/>
        <w:jc w:val="both"/>
        <w:rPr>
          <w:b/>
          <w:bCs/>
          <w:rtl/>
        </w:rPr>
      </w:pPr>
    </w:p>
    <w:p w:rsidR="00A77952" w:rsidRDefault="00A77952" w:rsidP="00A77952">
      <w:pPr>
        <w:pStyle w:val="ad"/>
        <w:spacing w:after="0" w:line="360" w:lineRule="auto"/>
        <w:ind w:left="11"/>
        <w:jc w:val="both"/>
        <w:rPr>
          <w:rFonts w:ascii="David" w:hAnsi="David" w:cs="David"/>
          <w:sz w:val="24"/>
          <w:szCs w:val="24"/>
          <w:rtl/>
        </w:rPr>
      </w:pPr>
      <w:r>
        <w:rPr>
          <w:rFonts w:ascii="David" w:hAnsi="David" w:cs="David"/>
          <w:sz w:val="24"/>
          <w:szCs w:val="24"/>
          <w:rtl/>
        </w:rPr>
        <w:t>ואת עדותם של האחיינים בדבר חלקה של המנוחה בקביעת יחס האחוזים לכל אחיין:</w:t>
      </w:r>
    </w:p>
    <w:p w:rsidR="00A77952" w:rsidRDefault="00A77952" w:rsidP="00A77952">
      <w:pPr>
        <w:pStyle w:val="ad"/>
        <w:spacing w:after="0" w:line="360" w:lineRule="auto"/>
        <w:ind w:left="11" w:hanging="720"/>
        <w:jc w:val="both"/>
        <w:rPr>
          <w:rFonts w:ascii="David" w:hAnsi="David" w:cs="David"/>
          <w:sz w:val="24"/>
          <w:szCs w:val="24"/>
          <w:rtl/>
        </w:rPr>
      </w:pPr>
    </w:p>
    <w:p w:rsidR="00A77952" w:rsidRPr="00D93F48" w:rsidRDefault="00D93F48" w:rsidP="00D93F48">
      <w:pPr>
        <w:spacing w:line="360" w:lineRule="auto"/>
        <w:ind w:left="720"/>
        <w:jc w:val="both"/>
        <w:rPr>
          <w:rFonts w:ascii="David" w:hAnsi="David"/>
          <w:sz w:val="22"/>
          <w:szCs w:val="22"/>
          <w:rtl/>
        </w:rPr>
      </w:pPr>
      <w:r w:rsidRPr="00D93F48">
        <w:rPr>
          <w:rFonts w:ascii="David" w:hAnsi="David" w:hint="cs"/>
          <w:b/>
          <w:bCs/>
          <w:sz w:val="22"/>
          <w:szCs w:val="22"/>
          <w:rtl/>
        </w:rPr>
        <w:t>"</w:t>
      </w:r>
      <w:r w:rsidR="00A77952" w:rsidRPr="00D93F48">
        <w:rPr>
          <w:rFonts w:ascii="David" w:hAnsi="David"/>
          <w:b/>
          <w:bCs/>
          <w:sz w:val="22"/>
          <w:szCs w:val="22"/>
          <w:rtl/>
        </w:rPr>
        <w:t xml:space="preserve">בתשובה לשאלת בית המשפט ששואל אותי מה היא כן אמרה אני משיבה, </w:t>
      </w:r>
      <w:r w:rsidR="00A77952" w:rsidRPr="00D93F48">
        <w:rPr>
          <w:rFonts w:ascii="David" w:hAnsi="David"/>
          <w:b/>
          <w:bCs/>
          <w:sz w:val="22"/>
          <w:szCs w:val="22"/>
          <w:u w:val="single"/>
          <w:rtl/>
        </w:rPr>
        <w:t>שהיא רצתה שכל האחיינים יקבלו</w:t>
      </w:r>
      <w:r w:rsidR="00A77952" w:rsidRPr="00D93F48">
        <w:rPr>
          <w:rFonts w:ascii="David" w:hAnsi="David"/>
          <w:b/>
          <w:bCs/>
          <w:sz w:val="22"/>
          <w:szCs w:val="22"/>
          <w:rtl/>
        </w:rPr>
        <w:t xml:space="preserve"> זה בקשה שלה </w:t>
      </w:r>
      <w:r w:rsidR="00A77952" w:rsidRPr="00D93F48">
        <w:rPr>
          <w:rFonts w:ascii="David" w:hAnsi="David"/>
          <w:b/>
          <w:bCs/>
          <w:sz w:val="22"/>
          <w:szCs w:val="22"/>
          <w:u w:val="single"/>
          <w:rtl/>
        </w:rPr>
        <w:t>והיא ביקשה שמי שיטפל בה יקבל יותר</w:t>
      </w:r>
      <w:r w:rsidR="00A77952" w:rsidRPr="00D93F48">
        <w:rPr>
          <w:rFonts w:ascii="David" w:hAnsi="David"/>
          <w:b/>
          <w:bCs/>
          <w:sz w:val="22"/>
          <w:szCs w:val="22"/>
          <w:rtl/>
        </w:rPr>
        <w:t xml:space="preserve">, ואם אנחנו רוצים לטפל בה ואמרנו לה שאנחנו לא נוכל לטפל בה. היא שאלה את </w:t>
      </w:r>
      <w:r w:rsidR="008C1FC4">
        <w:rPr>
          <w:rFonts w:ascii="David" w:hAnsi="David"/>
          <w:b/>
          <w:bCs/>
          <w:sz w:val="22"/>
          <w:szCs w:val="22"/>
        </w:rPr>
        <w:t>XX</w:t>
      </w:r>
      <w:r w:rsidR="00A77952" w:rsidRPr="00D93F48">
        <w:rPr>
          <w:rFonts w:ascii="David" w:hAnsi="David"/>
          <w:b/>
          <w:bCs/>
          <w:sz w:val="22"/>
          <w:szCs w:val="22"/>
          <w:rtl/>
        </w:rPr>
        <w:t xml:space="preserve"> ו</w:t>
      </w:r>
      <w:r w:rsidR="008138BB">
        <w:rPr>
          <w:rFonts w:ascii="David" w:hAnsi="David"/>
          <w:b/>
          <w:bCs/>
          <w:sz w:val="22"/>
          <w:szCs w:val="22"/>
        </w:rPr>
        <w:t>XX</w:t>
      </w:r>
      <w:r w:rsidR="00A77952" w:rsidRPr="00D93F48">
        <w:rPr>
          <w:rFonts w:ascii="David" w:hAnsi="David"/>
          <w:b/>
          <w:bCs/>
          <w:sz w:val="22"/>
          <w:szCs w:val="22"/>
          <w:rtl/>
        </w:rPr>
        <w:t xml:space="preserve"> אם הם יכולים והם אמרו לה שכן. והיא אמרה מי שיטפל בה יקבל יותר. </w:t>
      </w:r>
      <w:r w:rsidR="00A77952" w:rsidRPr="00D93F48">
        <w:rPr>
          <w:rFonts w:ascii="David" w:hAnsi="David"/>
          <w:b/>
          <w:bCs/>
          <w:sz w:val="22"/>
          <w:szCs w:val="22"/>
          <w:u w:val="single"/>
          <w:rtl/>
        </w:rPr>
        <w:t xml:space="preserve">ושאלנו אותה כמה יותר, אז היא אמרה שהם יקבלו יותר אבל יישאר לכל האחרים </w:t>
      </w:r>
      <w:r w:rsidR="00581621" w:rsidRPr="00D93F48">
        <w:rPr>
          <w:rFonts w:ascii="David" w:hAnsi="David" w:hint="cs"/>
          <w:b/>
          <w:bCs/>
          <w:sz w:val="22"/>
          <w:szCs w:val="22"/>
          <w:u w:val="single"/>
          <w:rtl/>
        </w:rPr>
        <w:t>נ</w:t>
      </w:r>
      <w:r w:rsidR="00A77952" w:rsidRPr="00D93F48">
        <w:rPr>
          <w:rFonts w:ascii="David" w:hAnsi="David"/>
          <w:b/>
          <w:bCs/>
          <w:sz w:val="22"/>
          <w:szCs w:val="22"/>
          <w:u w:val="single"/>
          <w:rtl/>
        </w:rPr>
        <w:t>תתי לה דוגמה עם 100 ₪ והיא הסבירה כמה כל אחד יקבל</w:t>
      </w:r>
      <w:r w:rsidR="00A77952" w:rsidRPr="00D93F48">
        <w:rPr>
          <w:rFonts w:ascii="David" w:hAnsi="David"/>
          <w:b/>
          <w:bCs/>
          <w:sz w:val="22"/>
          <w:szCs w:val="22"/>
          <w:rtl/>
        </w:rPr>
        <w:t>. היא אמרה לא, שגם האחיינים האחרים יקבלו ממה שיישאר</w:t>
      </w:r>
      <w:r w:rsidRPr="00D93F48">
        <w:rPr>
          <w:rFonts w:ascii="David" w:hAnsi="David" w:hint="cs"/>
          <w:sz w:val="22"/>
          <w:szCs w:val="22"/>
          <w:rtl/>
        </w:rPr>
        <w:t>"</w:t>
      </w:r>
      <w:r w:rsidR="00A77952" w:rsidRPr="00D93F48">
        <w:rPr>
          <w:rFonts w:ascii="David" w:hAnsi="David"/>
          <w:sz w:val="22"/>
          <w:szCs w:val="22"/>
          <w:rtl/>
        </w:rPr>
        <w:t xml:space="preserve"> (שם, 20.6.22 עמוד 27).</w:t>
      </w:r>
    </w:p>
    <w:p w:rsidR="00A77952" w:rsidRPr="00D93F48" w:rsidRDefault="00A77952" w:rsidP="00A77952">
      <w:pPr>
        <w:spacing w:line="360" w:lineRule="auto"/>
        <w:ind w:left="11" w:hanging="720"/>
        <w:jc w:val="both"/>
        <w:rPr>
          <w:rFonts w:ascii="David" w:hAnsi="David"/>
          <w:sz w:val="22"/>
          <w:szCs w:val="22"/>
          <w:rtl/>
        </w:rPr>
      </w:pPr>
    </w:p>
    <w:p w:rsidR="009C1677" w:rsidRDefault="00A77952" w:rsidP="009C1677">
      <w:pPr>
        <w:pStyle w:val="ad"/>
        <w:numPr>
          <w:ilvl w:val="0"/>
          <w:numId w:val="1"/>
        </w:numPr>
        <w:spacing w:after="0" w:line="360" w:lineRule="auto"/>
        <w:ind w:left="11" w:hanging="720"/>
        <w:jc w:val="both"/>
        <w:rPr>
          <w:rFonts w:ascii="David" w:hAnsi="David" w:cs="David"/>
          <w:sz w:val="24"/>
          <w:szCs w:val="24"/>
        </w:rPr>
      </w:pPr>
      <w:r>
        <w:rPr>
          <w:rFonts w:ascii="David" w:hAnsi="David" w:cs="David"/>
          <w:sz w:val="24"/>
          <w:szCs w:val="24"/>
          <w:rtl/>
        </w:rPr>
        <w:t xml:space="preserve">לאור כל האמור לעיל, מצאתי לקבוע כי המנוחה יכולה להיחשב כמי שמבחינה בטיב הצוואה והיא הייתה כשירה לצוות. לא מצאתי כי עלה בידיו של המתנגד להגיש </w:t>
      </w:r>
      <w:r w:rsidR="00581621">
        <w:rPr>
          <w:rFonts w:ascii="David" w:hAnsi="David" w:cs="David" w:hint="cs"/>
          <w:sz w:val="24"/>
          <w:szCs w:val="24"/>
          <w:rtl/>
        </w:rPr>
        <w:t xml:space="preserve">ולו </w:t>
      </w:r>
      <w:r w:rsidR="009C1677">
        <w:rPr>
          <w:rFonts w:ascii="David" w:hAnsi="David" w:cs="David"/>
          <w:sz w:val="24"/>
          <w:szCs w:val="24"/>
          <w:rtl/>
        </w:rPr>
        <w:t>בדל ראייה התומכת בטענתו</w:t>
      </w:r>
      <w:r w:rsidR="00581621">
        <w:rPr>
          <w:rFonts w:ascii="David" w:hAnsi="David" w:cs="David" w:hint="cs"/>
          <w:sz w:val="24"/>
          <w:szCs w:val="24"/>
          <w:rtl/>
        </w:rPr>
        <w:t xml:space="preserve">. </w:t>
      </w:r>
      <w:r w:rsidR="00581621" w:rsidRPr="004C7960">
        <w:rPr>
          <w:rFonts w:ascii="David" w:hAnsi="David" w:cs="David" w:hint="cs"/>
          <w:sz w:val="24"/>
          <w:szCs w:val="24"/>
          <w:rtl/>
        </w:rPr>
        <w:t>זאת</w:t>
      </w:r>
      <w:r w:rsidRPr="004C7960">
        <w:rPr>
          <w:rFonts w:ascii="David" w:hAnsi="David" w:cs="David"/>
          <w:sz w:val="24"/>
          <w:szCs w:val="24"/>
          <w:rtl/>
        </w:rPr>
        <w:t xml:space="preserve"> הגם שאני מוצאת </w:t>
      </w:r>
      <w:r w:rsidR="00F1531A" w:rsidRPr="004C7960">
        <w:rPr>
          <w:rFonts w:ascii="David" w:hAnsi="David" w:cs="David" w:hint="cs"/>
          <w:sz w:val="24"/>
          <w:szCs w:val="24"/>
          <w:rtl/>
        </w:rPr>
        <w:t>טעם</w:t>
      </w:r>
      <w:r w:rsidR="00737401" w:rsidRPr="004C7960">
        <w:rPr>
          <w:rFonts w:ascii="David" w:hAnsi="David" w:cs="David" w:hint="cs"/>
          <w:sz w:val="24"/>
          <w:szCs w:val="24"/>
          <w:rtl/>
        </w:rPr>
        <w:t xml:space="preserve"> קל</w:t>
      </w:r>
      <w:r w:rsidR="00F1531A" w:rsidRPr="004C7960">
        <w:rPr>
          <w:rFonts w:ascii="David" w:hAnsi="David" w:cs="David" w:hint="cs"/>
          <w:sz w:val="24"/>
          <w:szCs w:val="24"/>
          <w:rtl/>
        </w:rPr>
        <w:t xml:space="preserve"> לפגם</w:t>
      </w:r>
      <w:r w:rsidRPr="004C7960">
        <w:rPr>
          <w:rFonts w:ascii="David" w:hAnsi="David" w:cs="David"/>
          <w:sz w:val="24"/>
          <w:szCs w:val="24"/>
          <w:rtl/>
        </w:rPr>
        <w:t xml:space="preserve"> בהתנהלות האחיינים ובחירתם </w:t>
      </w:r>
      <w:r w:rsidR="009C1677" w:rsidRPr="004C7960">
        <w:rPr>
          <w:rFonts w:ascii="David" w:hAnsi="David" w:cs="David" w:hint="cs"/>
          <w:sz w:val="24"/>
          <w:szCs w:val="24"/>
          <w:rtl/>
        </w:rPr>
        <w:t xml:space="preserve">שלא לשתף את </w:t>
      </w:r>
      <w:r w:rsidRPr="004C7960">
        <w:rPr>
          <w:rFonts w:ascii="David" w:hAnsi="David" w:cs="David"/>
          <w:sz w:val="24"/>
          <w:szCs w:val="24"/>
          <w:rtl/>
        </w:rPr>
        <w:t xml:space="preserve">עו"ד </w:t>
      </w:r>
      <w:r w:rsidR="00A96F76">
        <w:rPr>
          <w:rFonts w:ascii="David" w:hAnsi="David" w:cs="David"/>
          <w:sz w:val="24"/>
          <w:szCs w:val="24"/>
        </w:rPr>
        <w:t>XX</w:t>
      </w:r>
      <w:r w:rsidRPr="004C7960">
        <w:rPr>
          <w:rFonts w:ascii="David" w:hAnsi="David" w:cs="David"/>
          <w:sz w:val="24"/>
          <w:szCs w:val="24"/>
          <w:rtl/>
        </w:rPr>
        <w:t xml:space="preserve"> </w:t>
      </w:r>
      <w:r w:rsidR="009C1677" w:rsidRPr="004C7960">
        <w:rPr>
          <w:rFonts w:ascii="David" w:hAnsi="David" w:cs="David" w:hint="cs"/>
          <w:sz w:val="24"/>
          <w:szCs w:val="24"/>
          <w:rtl/>
        </w:rPr>
        <w:t>ב</w:t>
      </w:r>
      <w:r w:rsidR="00737401" w:rsidRPr="004C7960">
        <w:rPr>
          <w:rFonts w:ascii="David" w:hAnsi="David" w:cs="David" w:hint="cs"/>
          <w:sz w:val="24"/>
          <w:szCs w:val="24"/>
          <w:rtl/>
        </w:rPr>
        <w:t xml:space="preserve">עובדה שרופאת המשפחה אמרה במזכר מיום 9.1.17 שככל שמעוניינים בחוות דעת אשר לכשירותה של המנוחה לערוך צוואה </w:t>
      </w:r>
      <w:r w:rsidR="009C1677" w:rsidRPr="004C7960">
        <w:rPr>
          <w:rFonts w:ascii="David" w:hAnsi="David" w:cs="David" w:hint="cs"/>
          <w:sz w:val="24"/>
          <w:szCs w:val="24"/>
          <w:rtl/>
        </w:rPr>
        <w:t>יש</w:t>
      </w:r>
      <w:r w:rsidR="00737401" w:rsidRPr="004C7960">
        <w:rPr>
          <w:rFonts w:ascii="David" w:hAnsi="David" w:cs="David" w:hint="cs"/>
          <w:sz w:val="24"/>
          <w:szCs w:val="24"/>
          <w:rtl/>
        </w:rPr>
        <w:t xml:space="preserve"> לפנות למומחה</w:t>
      </w:r>
      <w:r w:rsidRPr="004C7960">
        <w:rPr>
          <w:rFonts w:ascii="David" w:hAnsi="David" w:cs="David"/>
          <w:sz w:val="24"/>
          <w:szCs w:val="24"/>
          <w:rtl/>
        </w:rPr>
        <w:t xml:space="preserve"> </w:t>
      </w:r>
      <w:r w:rsidR="00737401" w:rsidRPr="004C7960">
        <w:rPr>
          <w:rFonts w:ascii="David" w:hAnsi="David" w:cs="David" w:hint="cs"/>
          <w:sz w:val="24"/>
          <w:szCs w:val="24"/>
          <w:rtl/>
        </w:rPr>
        <w:t xml:space="preserve">והם (יחד עם המנוחה) בחרו </w:t>
      </w:r>
      <w:r w:rsidR="006B7C7E" w:rsidRPr="004C7960">
        <w:rPr>
          <w:rFonts w:ascii="David" w:hAnsi="David" w:cs="David" w:hint="cs"/>
          <w:sz w:val="24"/>
          <w:szCs w:val="24"/>
          <w:rtl/>
        </w:rPr>
        <w:t>ש</w:t>
      </w:r>
      <w:r w:rsidRPr="004C7960">
        <w:rPr>
          <w:rFonts w:ascii="David" w:hAnsi="David" w:cs="David"/>
          <w:sz w:val="24"/>
          <w:szCs w:val="24"/>
          <w:rtl/>
        </w:rPr>
        <w:t>לא לבצע למנוחה בדיקה</w:t>
      </w:r>
      <w:r>
        <w:rPr>
          <w:rFonts w:ascii="David" w:hAnsi="David" w:cs="David"/>
          <w:sz w:val="24"/>
          <w:szCs w:val="24"/>
          <w:rtl/>
        </w:rPr>
        <w:t xml:space="preserve"> כאמור</w:t>
      </w:r>
      <w:r w:rsidR="006B7C7E">
        <w:rPr>
          <w:rFonts w:ascii="David" w:hAnsi="David" w:cs="David" w:hint="cs"/>
          <w:sz w:val="24"/>
          <w:szCs w:val="24"/>
          <w:rtl/>
        </w:rPr>
        <w:t>. כך,</w:t>
      </w:r>
      <w:r>
        <w:rPr>
          <w:rFonts w:ascii="David" w:hAnsi="David" w:cs="David"/>
          <w:sz w:val="24"/>
          <w:szCs w:val="24"/>
          <w:rtl/>
        </w:rPr>
        <w:t xml:space="preserve"> בין אם ממניעים כלכליים ובין אם מחשש כי בשל הקושי בתקשורת תינתן </w:t>
      </w:r>
      <w:r w:rsidR="00737401">
        <w:rPr>
          <w:rFonts w:ascii="David" w:hAnsi="David" w:cs="David" w:hint="cs"/>
          <w:sz w:val="24"/>
          <w:szCs w:val="24"/>
          <w:rtl/>
        </w:rPr>
        <w:t xml:space="preserve">חלילה </w:t>
      </w:r>
      <w:r>
        <w:rPr>
          <w:rFonts w:ascii="David" w:hAnsi="David" w:cs="David"/>
          <w:sz w:val="24"/>
          <w:szCs w:val="24"/>
          <w:rtl/>
        </w:rPr>
        <w:t>אבחנה ש</w:t>
      </w:r>
      <w:r w:rsidR="00737401">
        <w:rPr>
          <w:rFonts w:ascii="David" w:hAnsi="David" w:cs="David" w:hint="cs"/>
          <w:sz w:val="24"/>
          <w:szCs w:val="24"/>
          <w:rtl/>
        </w:rPr>
        <w:t xml:space="preserve">המנוחה </w:t>
      </w:r>
      <w:r>
        <w:rPr>
          <w:rFonts w:ascii="David" w:hAnsi="David" w:cs="David"/>
          <w:sz w:val="24"/>
          <w:szCs w:val="24"/>
          <w:rtl/>
        </w:rPr>
        <w:t>אינה כשירה</w:t>
      </w:r>
      <w:r w:rsidR="006B7C7E">
        <w:rPr>
          <w:rFonts w:ascii="David" w:hAnsi="David" w:cs="David" w:hint="cs"/>
          <w:sz w:val="24"/>
          <w:szCs w:val="24"/>
          <w:rtl/>
        </w:rPr>
        <w:t xml:space="preserve">. </w:t>
      </w:r>
    </w:p>
    <w:p w:rsidR="009C1677" w:rsidRDefault="009C1677" w:rsidP="009C1677">
      <w:pPr>
        <w:pStyle w:val="ad"/>
        <w:spacing w:after="0" w:line="360" w:lineRule="auto"/>
        <w:ind w:left="11"/>
        <w:jc w:val="both"/>
        <w:rPr>
          <w:rFonts w:ascii="David" w:hAnsi="David" w:cs="David"/>
          <w:sz w:val="24"/>
          <w:szCs w:val="24"/>
          <w:rtl/>
        </w:rPr>
      </w:pPr>
    </w:p>
    <w:p w:rsidR="003E4E0A" w:rsidRDefault="009C1677" w:rsidP="009C1677">
      <w:pPr>
        <w:pStyle w:val="ad"/>
        <w:spacing w:after="0" w:line="360" w:lineRule="auto"/>
        <w:ind w:left="11"/>
        <w:jc w:val="both"/>
        <w:rPr>
          <w:rFonts w:ascii="David" w:hAnsi="David" w:cs="David"/>
          <w:sz w:val="24"/>
          <w:szCs w:val="24"/>
        </w:rPr>
      </w:pPr>
      <w:r>
        <w:rPr>
          <w:rFonts w:ascii="David" w:hAnsi="David" w:cs="David" w:hint="cs"/>
          <w:sz w:val="24"/>
          <w:szCs w:val="24"/>
          <w:rtl/>
        </w:rPr>
        <w:t>ע</w:t>
      </w:r>
      <w:r w:rsidR="006B7C7E">
        <w:rPr>
          <w:rFonts w:ascii="David" w:hAnsi="David" w:cs="David" w:hint="cs"/>
          <w:sz w:val="24"/>
          <w:szCs w:val="24"/>
          <w:rtl/>
        </w:rPr>
        <w:t>ם זאת</w:t>
      </w:r>
      <w:r w:rsidR="00A77952">
        <w:rPr>
          <w:rFonts w:ascii="David" w:hAnsi="David" w:cs="David"/>
          <w:sz w:val="24"/>
          <w:szCs w:val="24"/>
          <w:rtl/>
        </w:rPr>
        <w:t xml:space="preserve"> אין בכך </w:t>
      </w:r>
      <w:r>
        <w:rPr>
          <w:rFonts w:ascii="David" w:hAnsi="David" w:cs="David" w:hint="cs"/>
          <w:sz w:val="24"/>
          <w:szCs w:val="24"/>
          <w:rtl/>
        </w:rPr>
        <w:t>כדי להוכיח</w:t>
      </w:r>
      <w:r w:rsidR="00A77952">
        <w:rPr>
          <w:rFonts w:ascii="David" w:hAnsi="David" w:cs="David"/>
          <w:sz w:val="24"/>
          <w:szCs w:val="24"/>
          <w:rtl/>
        </w:rPr>
        <w:t xml:space="preserve"> טענ</w:t>
      </w:r>
      <w:r w:rsidR="006B7C7E">
        <w:rPr>
          <w:rFonts w:ascii="David" w:hAnsi="David" w:cs="David" w:hint="cs"/>
          <w:sz w:val="24"/>
          <w:szCs w:val="24"/>
          <w:rtl/>
        </w:rPr>
        <w:t xml:space="preserve">ת המתנגד שהמנוחה לא הייתה כשירה, ויתירה מכך כל המסמכים הרפואיים המצויים בפני (למעט מכתבו של דר' </w:t>
      </w:r>
      <w:r w:rsidR="006A7F1E">
        <w:rPr>
          <w:rFonts w:ascii="David" w:hAnsi="David" w:cs="David" w:hint="cs"/>
          <w:sz w:val="24"/>
          <w:szCs w:val="24"/>
        </w:rPr>
        <w:t>XX</w:t>
      </w:r>
      <w:r w:rsidR="003E4E0A">
        <w:rPr>
          <w:rFonts w:ascii="David" w:hAnsi="David" w:cs="David" w:hint="cs"/>
          <w:sz w:val="24"/>
          <w:szCs w:val="24"/>
          <w:rtl/>
        </w:rPr>
        <w:t>)</w:t>
      </w:r>
      <w:r w:rsidR="006B7C7E">
        <w:rPr>
          <w:rFonts w:ascii="David" w:hAnsi="David" w:cs="David" w:hint="cs"/>
          <w:sz w:val="24"/>
          <w:szCs w:val="24"/>
          <w:rtl/>
        </w:rPr>
        <w:t xml:space="preserve"> לרבות חוו"ד המומחה תומכים באופן בלתי מסוייג </w:t>
      </w:r>
      <w:r>
        <w:rPr>
          <w:rFonts w:ascii="David" w:hAnsi="David" w:cs="David" w:hint="cs"/>
          <w:sz w:val="24"/>
          <w:szCs w:val="24"/>
          <w:rtl/>
        </w:rPr>
        <w:t>ב</w:t>
      </w:r>
      <w:r w:rsidR="006B7C7E">
        <w:rPr>
          <w:rFonts w:ascii="David" w:hAnsi="David" w:cs="David" w:hint="cs"/>
          <w:sz w:val="24"/>
          <w:szCs w:val="24"/>
          <w:rtl/>
        </w:rPr>
        <w:t>כשרותה הנפשית של המנוחה</w:t>
      </w:r>
      <w:r w:rsidR="00A77952">
        <w:rPr>
          <w:rFonts w:ascii="David" w:hAnsi="David" w:cs="David"/>
          <w:sz w:val="24"/>
          <w:szCs w:val="24"/>
          <w:rtl/>
        </w:rPr>
        <w:t xml:space="preserve">. </w:t>
      </w:r>
    </w:p>
    <w:p w:rsidR="003E4E0A" w:rsidRDefault="003E4E0A" w:rsidP="003E4E0A">
      <w:pPr>
        <w:pStyle w:val="ad"/>
        <w:spacing w:after="0" w:line="360" w:lineRule="auto"/>
        <w:ind w:left="11"/>
        <w:jc w:val="both"/>
        <w:rPr>
          <w:rFonts w:ascii="David" w:hAnsi="David" w:cs="David"/>
          <w:sz w:val="24"/>
          <w:szCs w:val="24"/>
        </w:rPr>
      </w:pPr>
    </w:p>
    <w:p w:rsidR="009C1677" w:rsidRDefault="00A77952" w:rsidP="004C7960">
      <w:pPr>
        <w:pStyle w:val="ad"/>
        <w:numPr>
          <w:ilvl w:val="0"/>
          <w:numId w:val="1"/>
        </w:numPr>
        <w:spacing w:after="0" w:line="360" w:lineRule="auto"/>
        <w:ind w:left="11" w:hanging="720"/>
        <w:jc w:val="both"/>
        <w:rPr>
          <w:rFonts w:ascii="David" w:hAnsi="David" w:cs="David"/>
          <w:sz w:val="24"/>
          <w:szCs w:val="24"/>
        </w:rPr>
      </w:pPr>
      <w:r>
        <w:rPr>
          <w:rFonts w:ascii="David" w:hAnsi="David" w:cs="David"/>
          <w:sz w:val="24"/>
          <w:szCs w:val="24"/>
          <w:rtl/>
        </w:rPr>
        <w:t>ביחס ל</w:t>
      </w:r>
      <w:r w:rsidR="009C1677">
        <w:rPr>
          <w:rFonts w:ascii="David" w:hAnsi="David" w:cs="David" w:hint="cs"/>
          <w:sz w:val="24"/>
          <w:szCs w:val="24"/>
          <w:rtl/>
        </w:rPr>
        <w:t xml:space="preserve">תעודה מאת דר' </w:t>
      </w:r>
      <w:r w:rsidR="006A7F1E">
        <w:rPr>
          <w:rFonts w:ascii="David" w:hAnsi="David" w:cs="David" w:hint="cs"/>
          <w:sz w:val="24"/>
          <w:szCs w:val="24"/>
        </w:rPr>
        <w:t>XX</w:t>
      </w:r>
      <w:r w:rsidR="009C1677">
        <w:rPr>
          <w:rFonts w:ascii="David" w:hAnsi="David" w:cs="David" w:hint="cs"/>
          <w:sz w:val="24"/>
          <w:szCs w:val="24"/>
          <w:rtl/>
        </w:rPr>
        <w:t xml:space="preserve"> שניתנה לצורך </w:t>
      </w:r>
      <w:r>
        <w:rPr>
          <w:rFonts w:ascii="David" w:hAnsi="David" w:cs="David"/>
          <w:sz w:val="24"/>
          <w:szCs w:val="24"/>
          <w:rtl/>
        </w:rPr>
        <w:t>מינוי האפוטרופוס כפי שכבר צוין, אבחנה זו נ</w:t>
      </w:r>
      <w:r w:rsidR="003E4E0A">
        <w:rPr>
          <w:rFonts w:ascii="David" w:hAnsi="David" w:cs="David" w:hint="cs"/>
          <w:sz w:val="24"/>
          <w:szCs w:val="24"/>
          <w:rtl/>
        </w:rPr>
        <w:t>י</w:t>
      </w:r>
      <w:r>
        <w:rPr>
          <w:rFonts w:ascii="David" w:hAnsi="David" w:cs="David"/>
          <w:sz w:val="24"/>
          <w:szCs w:val="24"/>
          <w:rtl/>
        </w:rPr>
        <w:t>תנה כחצי שנה לאחר המועד הקובע ו</w:t>
      </w:r>
      <w:r w:rsidR="009C1677">
        <w:rPr>
          <w:rFonts w:ascii="David" w:hAnsi="David" w:cs="David" w:hint="cs"/>
          <w:sz w:val="24"/>
          <w:szCs w:val="24"/>
          <w:rtl/>
        </w:rPr>
        <w:t xml:space="preserve">לפיכך </w:t>
      </w:r>
      <w:r>
        <w:rPr>
          <w:rFonts w:ascii="David" w:hAnsi="David" w:cs="David"/>
          <w:sz w:val="24"/>
          <w:szCs w:val="24"/>
          <w:rtl/>
        </w:rPr>
        <w:t>אינה</w:t>
      </w:r>
      <w:r w:rsidR="009C1677">
        <w:rPr>
          <w:rFonts w:ascii="David" w:hAnsi="David" w:cs="David" w:hint="cs"/>
          <w:sz w:val="24"/>
          <w:szCs w:val="24"/>
          <w:rtl/>
        </w:rPr>
        <w:t xml:space="preserve"> </w:t>
      </w:r>
      <w:r>
        <w:rPr>
          <w:rFonts w:ascii="David" w:hAnsi="David" w:cs="David"/>
          <w:sz w:val="24"/>
          <w:szCs w:val="24"/>
          <w:rtl/>
        </w:rPr>
        <w:t>רלוונטית</w:t>
      </w:r>
      <w:r w:rsidR="004C7960">
        <w:rPr>
          <w:rFonts w:ascii="David" w:hAnsi="David" w:cs="David" w:hint="cs"/>
          <w:sz w:val="24"/>
          <w:szCs w:val="24"/>
          <w:rtl/>
        </w:rPr>
        <w:t xml:space="preserve"> ואף ניתן הסבר על ידי המומחה לשוני בין חוות דעתו של דר' </w:t>
      </w:r>
      <w:r w:rsidR="006A7F1E">
        <w:rPr>
          <w:rFonts w:ascii="David" w:hAnsi="David" w:cs="David" w:hint="cs"/>
          <w:sz w:val="24"/>
          <w:szCs w:val="24"/>
        </w:rPr>
        <w:t>XX</w:t>
      </w:r>
      <w:r w:rsidR="004C7960">
        <w:rPr>
          <w:rFonts w:ascii="David" w:hAnsi="David" w:cs="David" w:hint="cs"/>
          <w:sz w:val="24"/>
          <w:szCs w:val="24"/>
          <w:rtl/>
        </w:rPr>
        <w:t xml:space="preserve"> ליתר המסמכים הרפואיים אשר כולם קונסיסטנטיים בדבר מצבה הקוגניטיבי התקין והתמצאותה של המנוחה</w:t>
      </w:r>
      <w:r>
        <w:rPr>
          <w:rFonts w:ascii="David" w:hAnsi="David" w:cs="David"/>
          <w:sz w:val="24"/>
          <w:szCs w:val="24"/>
          <w:rtl/>
        </w:rPr>
        <w:t xml:space="preserve">. </w:t>
      </w:r>
    </w:p>
    <w:p w:rsidR="009C1677" w:rsidRDefault="009C1677" w:rsidP="009C1677">
      <w:pPr>
        <w:pStyle w:val="ad"/>
        <w:spacing w:after="0" w:line="360" w:lineRule="auto"/>
        <w:ind w:left="11"/>
        <w:jc w:val="both"/>
        <w:rPr>
          <w:rFonts w:ascii="David" w:hAnsi="David" w:cs="David"/>
          <w:sz w:val="24"/>
          <w:szCs w:val="24"/>
        </w:rPr>
      </w:pPr>
    </w:p>
    <w:p w:rsidR="00A77952" w:rsidRDefault="00A77952" w:rsidP="002720D0">
      <w:pPr>
        <w:pStyle w:val="ad"/>
        <w:numPr>
          <w:ilvl w:val="0"/>
          <w:numId w:val="1"/>
        </w:numPr>
        <w:spacing w:after="0" w:line="360" w:lineRule="auto"/>
        <w:ind w:left="11" w:hanging="720"/>
        <w:jc w:val="both"/>
        <w:rPr>
          <w:rFonts w:ascii="David" w:hAnsi="David" w:cs="David"/>
          <w:sz w:val="24"/>
          <w:szCs w:val="24"/>
          <w:rtl/>
        </w:rPr>
      </w:pPr>
      <w:r>
        <w:rPr>
          <w:rFonts w:ascii="David" w:hAnsi="David" w:cs="David"/>
          <w:sz w:val="24"/>
          <w:szCs w:val="24"/>
          <w:rtl/>
        </w:rPr>
        <w:lastRenderedPageBreak/>
        <w:t xml:space="preserve">כך גם לא הובהר לי מדוע </w:t>
      </w:r>
      <w:r w:rsidR="009C1677">
        <w:rPr>
          <w:rFonts w:ascii="David" w:hAnsi="David" w:cs="David" w:hint="cs"/>
          <w:sz w:val="24"/>
          <w:szCs w:val="24"/>
          <w:rtl/>
        </w:rPr>
        <w:t xml:space="preserve">זה </w:t>
      </w:r>
      <w:r>
        <w:rPr>
          <w:rFonts w:ascii="David" w:hAnsi="David" w:cs="David"/>
          <w:sz w:val="24"/>
          <w:szCs w:val="24"/>
          <w:rtl/>
        </w:rPr>
        <w:t xml:space="preserve">בחר </w:t>
      </w:r>
      <w:r w:rsidR="009C1677">
        <w:rPr>
          <w:rFonts w:ascii="David" w:hAnsi="David" w:cs="David" w:hint="cs"/>
          <w:sz w:val="24"/>
          <w:szCs w:val="24"/>
          <w:rtl/>
        </w:rPr>
        <w:t xml:space="preserve">המתנגד שלא להביא את </w:t>
      </w:r>
      <w:r>
        <w:rPr>
          <w:rFonts w:ascii="David" w:hAnsi="David" w:cs="David"/>
          <w:sz w:val="24"/>
          <w:szCs w:val="24"/>
          <w:rtl/>
        </w:rPr>
        <w:t xml:space="preserve">השכן </w:t>
      </w:r>
      <w:r w:rsidR="00A96F76">
        <w:rPr>
          <w:rFonts w:ascii="David" w:hAnsi="David" w:cs="David"/>
          <w:sz w:val="24"/>
          <w:szCs w:val="24"/>
        </w:rPr>
        <w:t>XX</w:t>
      </w:r>
      <w:r>
        <w:rPr>
          <w:rFonts w:ascii="David" w:hAnsi="David" w:cs="David"/>
          <w:sz w:val="24"/>
          <w:szCs w:val="24"/>
          <w:rtl/>
        </w:rPr>
        <w:t xml:space="preserve"> להגיש תצהיר ולהעיד לטובת המתנגד</w:t>
      </w:r>
      <w:r w:rsidR="009C1677">
        <w:rPr>
          <w:rFonts w:ascii="David" w:hAnsi="David" w:cs="David" w:hint="cs"/>
          <w:sz w:val="24"/>
          <w:szCs w:val="24"/>
          <w:rtl/>
        </w:rPr>
        <w:t xml:space="preserve">. </w:t>
      </w:r>
      <w:r>
        <w:rPr>
          <w:rFonts w:ascii="David" w:hAnsi="David" w:cs="David"/>
          <w:sz w:val="24"/>
          <w:szCs w:val="24"/>
          <w:rtl/>
        </w:rPr>
        <w:t xml:space="preserve">ביחס לעדותה של אשתו </w:t>
      </w:r>
      <w:r w:rsidR="00A96F76">
        <w:rPr>
          <w:rFonts w:ascii="David" w:hAnsi="David" w:cs="David"/>
          <w:sz w:val="24"/>
          <w:szCs w:val="24"/>
        </w:rPr>
        <w:t>XX</w:t>
      </w:r>
      <w:r>
        <w:rPr>
          <w:rFonts w:ascii="David" w:hAnsi="David" w:cs="David"/>
          <w:sz w:val="24"/>
          <w:szCs w:val="24"/>
          <w:rtl/>
        </w:rPr>
        <w:t xml:space="preserve">, </w:t>
      </w:r>
      <w:r w:rsidR="002720D0">
        <w:rPr>
          <w:rFonts w:ascii="David" w:hAnsi="David" w:cs="David" w:hint="cs"/>
          <w:sz w:val="24"/>
          <w:szCs w:val="24"/>
          <w:rtl/>
        </w:rPr>
        <w:t xml:space="preserve">השכנה, </w:t>
      </w:r>
      <w:r>
        <w:rPr>
          <w:rFonts w:ascii="David" w:hAnsi="David" w:cs="David"/>
          <w:sz w:val="24"/>
          <w:szCs w:val="24"/>
          <w:rtl/>
        </w:rPr>
        <w:t>מצאתי עדות זו בלתי מהימנה, מלאת אי דיוקים וחוסר התאמה לתצהיר שהוגש ובסה"כ דומה כי גרמה</w:t>
      </w:r>
      <w:r w:rsidR="002720D0">
        <w:rPr>
          <w:rFonts w:ascii="David" w:hAnsi="David" w:cs="David" w:hint="cs"/>
          <w:sz w:val="24"/>
          <w:szCs w:val="24"/>
          <w:rtl/>
        </w:rPr>
        <w:t xml:space="preserve"> למתנגד עצמו</w:t>
      </w:r>
      <w:r>
        <w:rPr>
          <w:rFonts w:ascii="David" w:hAnsi="David" w:cs="David"/>
          <w:sz w:val="24"/>
          <w:szCs w:val="24"/>
          <w:rtl/>
        </w:rPr>
        <w:t xml:space="preserve"> יותר נזק מתועלת. </w:t>
      </w:r>
    </w:p>
    <w:p w:rsidR="00A77952" w:rsidRDefault="00A77952" w:rsidP="00A77952">
      <w:pPr>
        <w:spacing w:line="360" w:lineRule="auto"/>
        <w:ind w:left="11" w:hanging="720"/>
        <w:jc w:val="both"/>
        <w:rPr>
          <w:rFonts w:ascii="David" w:hAnsi="David"/>
        </w:rPr>
      </w:pPr>
    </w:p>
    <w:p w:rsidR="00A77952" w:rsidRDefault="00A77952" w:rsidP="00A77952">
      <w:pPr>
        <w:pStyle w:val="ad"/>
        <w:numPr>
          <w:ilvl w:val="0"/>
          <w:numId w:val="1"/>
        </w:numPr>
        <w:spacing w:after="0" w:line="360" w:lineRule="auto"/>
        <w:ind w:left="11" w:hanging="720"/>
        <w:jc w:val="both"/>
        <w:rPr>
          <w:rFonts w:ascii="David" w:hAnsi="David" w:cs="David"/>
          <w:sz w:val="24"/>
          <w:szCs w:val="24"/>
        </w:rPr>
      </w:pPr>
      <w:r>
        <w:rPr>
          <w:rFonts w:ascii="David" w:hAnsi="David" w:cs="David"/>
          <w:sz w:val="24"/>
          <w:szCs w:val="24"/>
          <w:rtl/>
        </w:rPr>
        <w:t>לאור כל החומר שהונח בפניי, מצאתי לקבל את חוות דעת המומחה במלואה, בשים לב כי מכלל המסמכים והעדויות עולה כי במועד הקובע המנוחה הייתה עצמאית, מתקשרת מילולית באופן חלקי, מתניידת בתחבורה ציבורית לבד ועומדת על דעתה.</w:t>
      </w:r>
    </w:p>
    <w:p w:rsidR="002720D0" w:rsidRPr="002720D0" w:rsidRDefault="002720D0" w:rsidP="002720D0">
      <w:pPr>
        <w:pStyle w:val="ad"/>
        <w:rPr>
          <w:rFonts w:ascii="David" w:hAnsi="David" w:cs="David"/>
          <w:sz w:val="24"/>
          <w:szCs w:val="24"/>
          <w:rtl/>
        </w:rPr>
      </w:pPr>
    </w:p>
    <w:p w:rsidR="00A77952" w:rsidRDefault="00A77952" w:rsidP="00A77952">
      <w:pPr>
        <w:spacing w:line="360" w:lineRule="auto"/>
        <w:ind w:left="11"/>
        <w:jc w:val="both"/>
        <w:rPr>
          <w:rFonts w:ascii="David" w:hAnsi="David"/>
          <w:b/>
          <w:bCs/>
        </w:rPr>
      </w:pPr>
      <w:r>
        <w:rPr>
          <w:rFonts w:ascii="David" w:hAnsi="David"/>
          <w:rtl/>
        </w:rPr>
        <w:t xml:space="preserve"> </w:t>
      </w:r>
      <w:r>
        <w:rPr>
          <w:rFonts w:ascii="David" w:hAnsi="David" w:hint="cs"/>
          <w:b/>
          <w:bCs/>
          <w:rtl/>
        </w:rPr>
        <w:t xml:space="preserve">לפיכך, אני קובעת כי בתאריך עריכת הצוואה </w:t>
      </w:r>
      <w:r w:rsidR="0055343E">
        <w:rPr>
          <w:rFonts w:ascii="David" w:hAnsi="David" w:hint="cs"/>
          <w:b/>
          <w:bCs/>
        </w:rPr>
        <w:t>XX</w:t>
      </w:r>
      <w:r>
        <w:rPr>
          <w:rFonts w:ascii="David" w:hAnsi="David" w:hint="cs"/>
          <w:b/>
          <w:bCs/>
          <w:rtl/>
        </w:rPr>
        <w:t xml:space="preserve"> המנוחה  הייתה כשירה לצוות .</w:t>
      </w:r>
    </w:p>
    <w:p w:rsidR="00A77952" w:rsidRDefault="00A77952" w:rsidP="00A77952">
      <w:pPr>
        <w:pStyle w:val="ad"/>
        <w:spacing w:after="0" w:line="360" w:lineRule="auto"/>
        <w:ind w:left="11" w:hanging="720"/>
        <w:jc w:val="both"/>
        <w:rPr>
          <w:rFonts w:ascii="David" w:hAnsi="David" w:cs="David"/>
          <w:sz w:val="24"/>
          <w:szCs w:val="24"/>
        </w:rPr>
      </w:pPr>
    </w:p>
    <w:p w:rsidR="00A77952" w:rsidRDefault="00A77952" w:rsidP="00A77952">
      <w:pPr>
        <w:pStyle w:val="ad"/>
        <w:numPr>
          <w:ilvl w:val="0"/>
          <w:numId w:val="3"/>
        </w:numPr>
        <w:spacing w:after="0" w:line="360" w:lineRule="auto"/>
        <w:ind w:left="11" w:hanging="720"/>
        <w:jc w:val="both"/>
        <w:rPr>
          <w:rFonts w:ascii="David" w:eastAsia="Calibri" w:hAnsi="David" w:cs="David"/>
          <w:b/>
          <w:bCs/>
          <w:kern w:val="0"/>
          <w:sz w:val="26"/>
          <w:szCs w:val="26"/>
          <w:rtl/>
          <w14:ligatures w14:val="none"/>
        </w:rPr>
      </w:pPr>
      <w:r>
        <w:rPr>
          <w:rFonts w:ascii="David" w:eastAsia="Calibri" w:hAnsi="David" w:cs="David"/>
          <w:b/>
          <w:bCs/>
          <w:kern w:val="0"/>
          <w:sz w:val="26"/>
          <w:szCs w:val="26"/>
          <w:rtl/>
          <w14:ligatures w14:val="none"/>
        </w:rPr>
        <w:t>האם הייתה השפעה בלתי הוגנת של המבקש (</w:t>
      </w:r>
      <w:r w:rsidR="002720D0">
        <w:rPr>
          <w:rFonts w:ascii="David" w:eastAsia="Calibri" w:hAnsi="David" w:cs="David" w:hint="cs"/>
          <w:b/>
          <w:bCs/>
          <w:kern w:val="0"/>
          <w:sz w:val="26"/>
          <w:szCs w:val="26"/>
          <w:rtl/>
          <w14:ligatures w14:val="none"/>
        </w:rPr>
        <w:t>ו</w:t>
      </w:r>
      <w:r>
        <w:rPr>
          <w:rFonts w:ascii="David" w:eastAsia="Calibri" w:hAnsi="David" w:cs="David"/>
          <w:b/>
          <w:bCs/>
          <w:kern w:val="0"/>
          <w:sz w:val="26"/>
          <w:szCs w:val="26"/>
          <w:rtl/>
          <w14:ligatures w14:val="none"/>
        </w:rPr>
        <w:t>האחיינים) על המנוחה</w:t>
      </w:r>
      <w:r w:rsidR="002720D0">
        <w:rPr>
          <w:rFonts w:ascii="David" w:eastAsia="Calibri" w:hAnsi="David" w:cs="David" w:hint="cs"/>
          <w:b/>
          <w:bCs/>
          <w:kern w:val="0"/>
          <w:sz w:val="26"/>
          <w:szCs w:val="26"/>
          <w:rtl/>
          <w14:ligatures w14:val="none"/>
        </w:rPr>
        <w:t>?</w:t>
      </w:r>
    </w:p>
    <w:p w:rsidR="00A77952" w:rsidRDefault="00A77952" w:rsidP="00A77952">
      <w:pPr>
        <w:spacing w:line="360" w:lineRule="auto"/>
        <w:ind w:left="11" w:hanging="720"/>
        <w:contextualSpacing/>
        <w:jc w:val="both"/>
        <w:rPr>
          <w:rFonts w:ascii="David" w:eastAsia="Calibri" w:hAnsi="David"/>
          <w:b/>
          <w:bCs/>
        </w:rPr>
      </w:pPr>
    </w:p>
    <w:p w:rsidR="00A77952" w:rsidRDefault="00A77952" w:rsidP="00A77952">
      <w:pPr>
        <w:numPr>
          <w:ilvl w:val="0"/>
          <w:numId w:val="1"/>
        </w:numPr>
        <w:spacing w:line="360" w:lineRule="auto"/>
        <w:ind w:left="11" w:hanging="720"/>
        <w:contextualSpacing/>
        <w:jc w:val="both"/>
        <w:rPr>
          <w:rFonts w:cs="Times New Roman"/>
          <w:color w:val="000000"/>
          <w:rtl/>
        </w:rPr>
      </w:pPr>
      <w:r>
        <w:rPr>
          <w:rFonts w:ascii="David" w:hAnsi="David"/>
          <w:color w:val="000000"/>
          <w:rtl/>
        </w:rPr>
        <w:t>סעיף 30(א) לחוק הירושה קובע:</w:t>
      </w:r>
    </w:p>
    <w:p w:rsidR="00F56755" w:rsidRDefault="00F56755" w:rsidP="00F56755">
      <w:pPr>
        <w:spacing w:line="360" w:lineRule="auto"/>
        <w:ind w:left="11"/>
        <w:contextualSpacing/>
        <w:jc w:val="both"/>
        <w:rPr>
          <w:rFonts w:ascii="David" w:hAnsi="David"/>
          <w:color w:val="000000"/>
          <w:rtl/>
        </w:rPr>
      </w:pPr>
    </w:p>
    <w:p w:rsidR="00A77952" w:rsidRDefault="00A77952" w:rsidP="00A77952">
      <w:pPr>
        <w:spacing w:line="360" w:lineRule="auto"/>
        <w:ind w:left="-709" w:firstLine="720"/>
        <w:contextualSpacing/>
        <w:jc w:val="both"/>
        <w:rPr>
          <w:rFonts w:cs="Times New Roman"/>
          <w:color w:val="000000"/>
        </w:rPr>
      </w:pPr>
      <w:r>
        <w:rPr>
          <w:rFonts w:ascii="David" w:hAnsi="David"/>
          <w:color w:val="000000"/>
          <w:rtl/>
        </w:rPr>
        <w:t>"</w:t>
      </w:r>
      <w:r>
        <w:rPr>
          <w:rFonts w:ascii="David" w:hAnsi="David"/>
          <w:b/>
          <w:bCs/>
          <w:color w:val="000000"/>
          <w:rtl/>
        </w:rPr>
        <w:t>הוראת צוואה שנעשתה מחמת אונס, איום</w:t>
      </w:r>
      <w:r>
        <w:rPr>
          <w:rFonts w:ascii="David" w:hAnsi="David"/>
          <w:b/>
          <w:bCs/>
          <w:color w:val="000000"/>
        </w:rPr>
        <w:t>,</w:t>
      </w:r>
      <w:r>
        <w:rPr>
          <w:rFonts w:ascii="David" w:hAnsi="David"/>
          <w:b/>
          <w:bCs/>
          <w:color w:val="000000"/>
          <w:rtl/>
        </w:rPr>
        <w:t>  השפעה בלתי הוגנת, תחבולה או תרמית - בטלה</w:t>
      </w:r>
      <w:r>
        <w:rPr>
          <w:rFonts w:ascii="David" w:hAnsi="David"/>
          <w:color w:val="000000"/>
        </w:rPr>
        <w:t>".</w:t>
      </w:r>
    </w:p>
    <w:p w:rsidR="00A77952" w:rsidRDefault="00A77952" w:rsidP="00A77952">
      <w:pPr>
        <w:spacing w:line="360" w:lineRule="atLeast"/>
        <w:ind w:left="11"/>
        <w:jc w:val="both"/>
        <w:rPr>
          <w:rFonts w:cs="Times New Roman"/>
        </w:rPr>
      </w:pPr>
      <w:r>
        <w:rPr>
          <w:rFonts w:ascii="David" w:hAnsi="David"/>
          <w:color w:val="000000"/>
          <w:rtl/>
        </w:rPr>
        <w:t>השפעה בלתי הוגנת היא אותה השפעה אשר יש בה כדי לשנות או להסיט את רצונו החופשי של המצווה. אין זה משנה אם המשפיע נהנה משיבוש זה ברצונו של המצווה אם לאו</w:t>
      </w:r>
      <w:r>
        <w:rPr>
          <w:rFonts w:ascii="David" w:hAnsi="David"/>
          <w:rtl/>
        </w:rPr>
        <w:t xml:space="preserve"> (ע"א 4902/91 </w:t>
      </w:r>
      <w:r>
        <w:rPr>
          <w:rFonts w:ascii="David" w:hAnsi="David"/>
          <w:b/>
          <w:bCs/>
          <w:rtl/>
        </w:rPr>
        <w:t>גודמן נ' מוסאייף</w:t>
      </w:r>
      <w:r>
        <w:rPr>
          <w:rFonts w:ascii="David" w:hAnsi="David"/>
          <w:rtl/>
        </w:rPr>
        <w:t xml:space="preserve"> פ"ד מט(2) 441, 448-450).</w:t>
      </w:r>
    </w:p>
    <w:p w:rsidR="00A77952" w:rsidRDefault="00A77952" w:rsidP="00A77952">
      <w:pPr>
        <w:spacing w:line="360" w:lineRule="auto"/>
        <w:ind w:left="11" w:hanging="720"/>
        <w:jc w:val="both"/>
        <w:rPr>
          <w:rFonts w:ascii="David" w:eastAsiaTheme="minorHAnsi" w:hAnsi="David"/>
          <w:noProof w:val="0"/>
          <w:kern w:val="2"/>
          <w:rtl/>
          <w14:ligatures w14:val="standardContextual"/>
        </w:rPr>
      </w:pPr>
    </w:p>
    <w:p w:rsidR="00A77952" w:rsidRDefault="00A77952" w:rsidP="00F56755">
      <w:pPr>
        <w:pStyle w:val="ad"/>
        <w:numPr>
          <w:ilvl w:val="0"/>
          <w:numId w:val="1"/>
        </w:numPr>
        <w:spacing w:after="0" w:line="360" w:lineRule="auto"/>
        <w:ind w:left="11" w:hanging="720"/>
        <w:jc w:val="both"/>
        <w:rPr>
          <w:rFonts w:ascii="David" w:hAnsi="David" w:cs="David"/>
          <w:sz w:val="24"/>
          <w:szCs w:val="24"/>
        </w:rPr>
      </w:pPr>
      <w:r>
        <w:rPr>
          <w:rFonts w:ascii="David" w:hAnsi="David" w:cs="David"/>
          <w:sz w:val="24"/>
          <w:szCs w:val="24"/>
          <w:rtl/>
        </w:rPr>
        <w:t>המתנגד טוען לקיומה של השפעה בלתי הוגנת מצדם של ה</w:t>
      </w:r>
      <w:r w:rsidR="00F56755">
        <w:rPr>
          <w:rFonts w:ascii="David" w:hAnsi="David" w:cs="David" w:hint="cs"/>
          <w:sz w:val="24"/>
          <w:szCs w:val="24"/>
          <w:rtl/>
        </w:rPr>
        <w:t>אחיינ</w:t>
      </w:r>
      <w:r>
        <w:rPr>
          <w:rFonts w:ascii="David" w:hAnsi="David" w:cs="David"/>
          <w:sz w:val="24"/>
          <w:szCs w:val="24"/>
          <w:rtl/>
        </w:rPr>
        <w:t>ים כלפי המנוחה</w:t>
      </w:r>
      <w:r w:rsidR="00F56755">
        <w:rPr>
          <w:rFonts w:ascii="David" w:hAnsi="David" w:cs="David" w:hint="cs"/>
          <w:sz w:val="24"/>
          <w:szCs w:val="24"/>
          <w:rtl/>
        </w:rPr>
        <w:t>.</w:t>
      </w:r>
      <w:r>
        <w:rPr>
          <w:rFonts w:ascii="David" w:hAnsi="David" w:cs="David"/>
          <w:sz w:val="24"/>
          <w:szCs w:val="24"/>
          <w:rtl/>
        </w:rPr>
        <w:t xml:space="preserve"> בהתאם להוראת סעיף 30 לחוק הירושה, ככל שצוואה נעשתה מחמת השפעה בלתי הוגנת-  דינה להתבטל. הנטל להוכיח כי הצוואה אינה משקפת את רצונו האמתי של המצווה ונעשתה מתוך אותה השפעה אסורה מוטל על המתנגד לקיום הצוואה הטוען לכך. </w:t>
      </w:r>
    </w:p>
    <w:p w:rsidR="00867844" w:rsidRDefault="00867844" w:rsidP="00867844">
      <w:pPr>
        <w:pStyle w:val="ad"/>
        <w:spacing w:after="0" w:line="360" w:lineRule="auto"/>
        <w:ind w:left="11"/>
        <w:jc w:val="both"/>
        <w:rPr>
          <w:rFonts w:ascii="David" w:hAnsi="David" w:cs="David"/>
          <w:sz w:val="24"/>
          <w:szCs w:val="24"/>
        </w:rPr>
      </w:pPr>
    </w:p>
    <w:p w:rsidR="00A77952" w:rsidRDefault="00A77952" w:rsidP="00A77952">
      <w:pPr>
        <w:pStyle w:val="ad"/>
        <w:numPr>
          <w:ilvl w:val="0"/>
          <w:numId w:val="1"/>
        </w:numPr>
        <w:spacing w:after="0" w:line="360" w:lineRule="atLeast"/>
        <w:ind w:left="11" w:hanging="720"/>
        <w:jc w:val="both"/>
        <w:rPr>
          <w:rFonts w:ascii="Times New Roman" w:eastAsia="Times New Roman" w:hAnsi="Times New Roman" w:cs="Times New Roman"/>
          <w:noProof/>
          <w:color w:val="000000"/>
          <w:kern w:val="0"/>
          <w:sz w:val="24"/>
          <w:szCs w:val="24"/>
          <w14:ligatures w14:val="none"/>
        </w:rPr>
      </w:pPr>
      <w:r>
        <w:rPr>
          <w:rFonts w:ascii="David" w:hAnsi="David" w:cs="David"/>
          <w:sz w:val="24"/>
          <w:szCs w:val="24"/>
          <w:rtl/>
        </w:rPr>
        <w:t xml:space="preserve">ההשפעה הבלתי הוגנת הינה פגם המביא לפסלות צוואה, מאחר והפגם הוביל לשלילת רצונו החופשי של המנוח שהוא עקרון העל בדיני הירושה. מקום בו התקיימה ההשפעה האסורה תוכנה של הצוואה אינו משקף את רצונו של המוריש אלא את רצון הגורם המשפיע. לטענת המתנגד במקרה דנן, מידת השפעתם של האחיינים בעריכת הצוואה שבמחלוקת הייתה כה עמוקה עד כדי שלילת רצונה של המנוחה כליל, לפיכך, לאחר שתוכח השפעה זו באמצעות בחינת ארבעת מבחני העזר שנקבעו בהלכת מרום וייקבע כי מתקיימת "חזקה של השפעה בלתי הוגנת".  על בית המשפט  </w:t>
      </w:r>
      <w:r>
        <w:rPr>
          <w:rFonts w:ascii="David" w:hAnsi="David" w:cs="David"/>
          <w:b/>
          <w:bCs/>
          <w:sz w:val="24"/>
          <w:szCs w:val="24"/>
          <w:u w:val="single"/>
          <w:rtl/>
        </w:rPr>
        <w:t>להורות על היפוך נטל הראיות</w:t>
      </w:r>
      <w:r>
        <w:rPr>
          <w:rFonts w:ascii="Times New Roman" w:eastAsia="Times New Roman" w:hAnsi="Times New Roman" w:cs="Times New Roman"/>
          <w:noProof/>
          <w:color w:val="000000"/>
          <w:kern w:val="0"/>
          <w:sz w:val="24"/>
          <w:szCs w:val="24"/>
          <w:rtl/>
          <w14:ligatures w14:val="none"/>
        </w:rPr>
        <w:t>.</w:t>
      </w:r>
    </w:p>
    <w:p w:rsidR="00A77952" w:rsidRDefault="00A77952" w:rsidP="00A77952">
      <w:pPr>
        <w:spacing w:line="360" w:lineRule="atLeast"/>
        <w:ind w:left="11" w:hanging="720"/>
        <w:jc w:val="both"/>
        <w:rPr>
          <w:rFonts w:cs="Times New Roman"/>
          <w:color w:val="000000"/>
        </w:rPr>
      </w:pPr>
    </w:p>
    <w:p w:rsidR="00A77952" w:rsidRDefault="00A77952" w:rsidP="00867844">
      <w:pPr>
        <w:pStyle w:val="ad"/>
        <w:numPr>
          <w:ilvl w:val="0"/>
          <w:numId w:val="1"/>
        </w:numPr>
        <w:spacing w:after="0" w:line="360" w:lineRule="auto"/>
        <w:ind w:left="11" w:hanging="720"/>
        <w:jc w:val="both"/>
        <w:rPr>
          <w:rFonts w:ascii="David" w:hAnsi="David" w:cs="David"/>
          <w:sz w:val="24"/>
          <w:szCs w:val="24"/>
        </w:rPr>
      </w:pPr>
      <w:r>
        <w:rPr>
          <w:rFonts w:ascii="David" w:hAnsi="David" w:cs="David"/>
          <w:sz w:val="24"/>
          <w:szCs w:val="24"/>
          <w:rtl/>
        </w:rPr>
        <w:lastRenderedPageBreak/>
        <w:t>לטענת</w:t>
      </w:r>
      <w:r w:rsidR="00867844">
        <w:rPr>
          <w:rFonts w:ascii="David" w:hAnsi="David" w:cs="David" w:hint="cs"/>
          <w:sz w:val="24"/>
          <w:szCs w:val="24"/>
          <w:rtl/>
        </w:rPr>
        <w:t xml:space="preserve"> המתנגד</w:t>
      </w:r>
      <w:r>
        <w:rPr>
          <w:rFonts w:ascii="David" w:hAnsi="David" w:cs="David"/>
          <w:sz w:val="24"/>
          <w:szCs w:val="24"/>
          <w:rtl/>
        </w:rPr>
        <w:t xml:space="preserve"> האחיינים ניצלו את חולשתה הפיסית </w:t>
      </w:r>
      <w:r w:rsidR="00867844">
        <w:rPr>
          <w:rFonts w:ascii="David" w:hAnsi="David" w:cs="David" w:hint="cs"/>
          <w:sz w:val="24"/>
          <w:szCs w:val="24"/>
          <w:rtl/>
        </w:rPr>
        <w:t xml:space="preserve">של המנוחה </w:t>
      </w:r>
      <w:r>
        <w:rPr>
          <w:rFonts w:ascii="David" w:hAnsi="David" w:cs="David"/>
          <w:sz w:val="24"/>
          <w:szCs w:val="24"/>
          <w:rtl/>
        </w:rPr>
        <w:t>והובילו אותה "</w:t>
      </w:r>
      <w:r>
        <w:rPr>
          <w:rFonts w:ascii="David" w:hAnsi="David" w:cs="David"/>
          <w:b/>
          <w:bCs/>
          <w:sz w:val="24"/>
          <w:szCs w:val="24"/>
          <w:rtl/>
        </w:rPr>
        <w:t>כבובה על חוט</w:t>
      </w:r>
      <w:r>
        <w:rPr>
          <w:rFonts w:ascii="David" w:hAnsi="David" w:cs="David"/>
          <w:sz w:val="24"/>
          <w:szCs w:val="24"/>
          <w:rtl/>
        </w:rPr>
        <w:t>" לערוך צוואה אשר כלל אינה משקפת את רצונה, המנוחה לא ביקשה בשום שלב בחייה למכור את דירתם המשותפת, ההפך הוא הנכון למנוחה היה חשוב שידאגו לבעלה וינציחו אותו לאחר מותו.</w:t>
      </w:r>
    </w:p>
    <w:p w:rsidR="00A77952" w:rsidRDefault="00A77952" w:rsidP="00A77952">
      <w:pPr>
        <w:spacing w:line="360" w:lineRule="auto"/>
        <w:ind w:left="11" w:hanging="720"/>
        <w:jc w:val="both"/>
        <w:rPr>
          <w:rFonts w:ascii="David" w:hAnsi="David"/>
          <w:rtl/>
        </w:rPr>
      </w:pPr>
    </w:p>
    <w:p w:rsidR="00A77952" w:rsidRDefault="00A77952" w:rsidP="00A77952">
      <w:pPr>
        <w:pStyle w:val="ad"/>
        <w:numPr>
          <w:ilvl w:val="0"/>
          <w:numId w:val="1"/>
        </w:numPr>
        <w:spacing w:after="0" w:line="360" w:lineRule="auto"/>
        <w:ind w:left="11" w:hanging="720"/>
        <w:jc w:val="both"/>
        <w:rPr>
          <w:rFonts w:ascii="David" w:hAnsi="David" w:cs="David"/>
          <w:sz w:val="24"/>
          <w:szCs w:val="24"/>
        </w:rPr>
      </w:pPr>
      <w:r>
        <w:rPr>
          <w:rFonts w:ascii="David" w:hAnsi="David" w:cs="David"/>
          <w:sz w:val="24"/>
          <w:szCs w:val="24"/>
          <w:rtl/>
        </w:rPr>
        <w:t xml:space="preserve">לטענתו, הצוואה נערכה תוך השפעה פסולה ובלתי הוגנת, תחבולה ותרמית של האחיינים על המנוחה תוך ניצול מצוקתה הנפשית וחוסר הבנתה, שכן אין בנמצא </w:t>
      </w:r>
      <w:r w:rsidR="00432A5E">
        <w:rPr>
          <w:rFonts w:ascii="David" w:hAnsi="David" w:cs="David" w:hint="cs"/>
          <w:sz w:val="24"/>
          <w:szCs w:val="24"/>
          <w:rtl/>
        </w:rPr>
        <w:t xml:space="preserve">כל </w:t>
      </w:r>
      <w:r>
        <w:rPr>
          <w:rFonts w:ascii="David" w:hAnsi="David" w:cs="David"/>
          <w:sz w:val="24"/>
          <w:szCs w:val="24"/>
          <w:rtl/>
        </w:rPr>
        <w:t xml:space="preserve">הסבר אחר </w:t>
      </w:r>
      <w:r w:rsidR="00432A5E">
        <w:rPr>
          <w:rFonts w:ascii="David" w:hAnsi="David" w:cs="David" w:hint="cs"/>
          <w:sz w:val="24"/>
          <w:szCs w:val="24"/>
          <w:rtl/>
        </w:rPr>
        <w:t>ה</w:t>
      </w:r>
      <w:r>
        <w:rPr>
          <w:rFonts w:ascii="David" w:hAnsi="David" w:cs="David"/>
          <w:sz w:val="24"/>
          <w:szCs w:val="24"/>
          <w:rtl/>
        </w:rPr>
        <w:t xml:space="preserve">מניח את הדעת מדוע </w:t>
      </w:r>
      <w:r w:rsidR="00432A5E">
        <w:rPr>
          <w:rFonts w:ascii="David" w:hAnsi="David" w:cs="David" w:hint="cs"/>
          <w:sz w:val="24"/>
          <w:szCs w:val="24"/>
          <w:rtl/>
        </w:rPr>
        <w:t xml:space="preserve">זה </w:t>
      </w:r>
      <w:r>
        <w:rPr>
          <w:rFonts w:ascii="David" w:hAnsi="David" w:cs="David"/>
          <w:sz w:val="24"/>
          <w:szCs w:val="24"/>
          <w:rtl/>
        </w:rPr>
        <w:t>בחרה המנוחה לנשל את בעלה ולהוריש את כל עיזבונה לאחיינ</w:t>
      </w:r>
      <w:r w:rsidR="00432A5E">
        <w:rPr>
          <w:rFonts w:ascii="David" w:hAnsi="David" w:cs="David" w:hint="cs"/>
          <w:sz w:val="24"/>
          <w:szCs w:val="24"/>
          <w:rtl/>
        </w:rPr>
        <w:t>י</w:t>
      </w:r>
      <w:r>
        <w:rPr>
          <w:rFonts w:ascii="David" w:hAnsi="David" w:cs="David"/>
          <w:sz w:val="24"/>
          <w:szCs w:val="24"/>
          <w:rtl/>
        </w:rPr>
        <w:t xml:space="preserve">ה. לפיכך, די בנסיבות עריכתה וכתיבתה בכדי להורות על פסילתה. עוד הוכח כי האחיינים היו "המביאים והמוציאים" בכל הנוגע לפגישות, בדיקה ועריכת המסמכים המשפטיים ובסעיף 7 לתצהיר האחיינית </w:t>
      </w:r>
      <w:r w:rsidR="00A96F76">
        <w:rPr>
          <w:rFonts w:ascii="David" w:hAnsi="David" w:cs="David"/>
          <w:sz w:val="24"/>
          <w:szCs w:val="24"/>
        </w:rPr>
        <w:t>XX</w:t>
      </w:r>
      <w:r>
        <w:rPr>
          <w:rFonts w:ascii="David" w:hAnsi="David" w:cs="David"/>
          <w:sz w:val="24"/>
          <w:szCs w:val="24"/>
          <w:rtl/>
        </w:rPr>
        <w:t xml:space="preserve"> לא הוסתר "מעמד" קביעת האחוזים בין הזוכים בצוואה. מהתצהיר עלה כי הזוכים הם שערכו את הרשימה וקבעו את החלוקה באחוזים ולא המנוחה. בהתאם לסעיף 35 לחוק הירושה התערבות זו מהווה השפעה בלתי הוגנת מאחר ולקחו חלק פעיל ומשמעותי בעריכתה ודינה להיפסל.</w:t>
      </w:r>
    </w:p>
    <w:p w:rsidR="00A77952" w:rsidRDefault="00A77952" w:rsidP="00A77952">
      <w:pPr>
        <w:pStyle w:val="ad"/>
        <w:spacing w:after="0"/>
        <w:ind w:left="11" w:hanging="720"/>
        <w:jc w:val="both"/>
        <w:rPr>
          <w:rFonts w:ascii="David" w:hAnsi="David" w:cs="David"/>
          <w:sz w:val="24"/>
          <w:szCs w:val="24"/>
        </w:rPr>
      </w:pPr>
    </w:p>
    <w:p w:rsidR="00A77952" w:rsidRDefault="00A77952" w:rsidP="00F56755">
      <w:pPr>
        <w:pStyle w:val="ad"/>
        <w:numPr>
          <w:ilvl w:val="0"/>
          <w:numId w:val="1"/>
        </w:numPr>
        <w:spacing w:after="0" w:line="360" w:lineRule="auto"/>
        <w:ind w:left="11" w:hanging="720"/>
        <w:jc w:val="both"/>
        <w:rPr>
          <w:rFonts w:ascii="David" w:hAnsi="David" w:cs="David"/>
          <w:sz w:val="24"/>
          <w:szCs w:val="24"/>
          <w:rtl/>
        </w:rPr>
      </w:pPr>
      <w:r>
        <w:rPr>
          <w:rFonts w:ascii="David" w:hAnsi="David" w:cs="David"/>
          <w:sz w:val="24"/>
          <w:szCs w:val="24"/>
          <w:rtl/>
        </w:rPr>
        <w:t xml:space="preserve">לטענת המבקש, </w:t>
      </w:r>
      <w:r w:rsidR="00F56755">
        <w:rPr>
          <w:rFonts w:ascii="David" w:hAnsi="David" w:cs="David" w:hint="cs"/>
          <w:sz w:val="24"/>
          <w:szCs w:val="24"/>
          <w:rtl/>
        </w:rPr>
        <w:t>ה</w:t>
      </w:r>
      <w:r>
        <w:rPr>
          <w:rFonts w:ascii="David" w:hAnsi="David" w:cs="David"/>
          <w:sz w:val="24"/>
          <w:szCs w:val="24"/>
          <w:rtl/>
        </w:rPr>
        <w:t xml:space="preserve">צוואה משקפת באופן מלא את רצונה של המנוחה, לנוכח היותה ללא ילדים משל עצמה, היא ראתה את האחיינים כילדיה ולאורך </w:t>
      </w:r>
      <w:r w:rsidR="00432A5E">
        <w:rPr>
          <w:rFonts w:ascii="David" w:hAnsi="David" w:cs="David" w:hint="cs"/>
          <w:sz w:val="24"/>
          <w:szCs w:val="24"/>
          <w:rtl/>
        </w:rPr>
        <w:t xml:space="preserve">כל </w:t>
      </w:r>
      <w:r>
        <w:rPr>
          <w:rFonts w:ascii="David" w:hAnsi="David" w:cs="David"/>
          <w:sz w:val="24"/>
          <w:szCs w:val="24"/>
          <w:rtl/>
        </w:rPr>
        <w:t xml:space="preserve">השנים הייתה להם מערכת יחסים קרובה וחמה. לפיכך, היה זה מובן מאליו כי  תהיה עקבית ביחס לרצונה להוריש לאחיינה את רכושה, ובעודה כשירה כפי שכבר קבעתי לעיל, היא שמעה הבינה ואישרה את הצואה בפני עו"ד </w:t>
      </w:r>
      <w:r w:rsidR="00A96F76">
        <w:rPr>
          <w:rFonts w:ascii="David" w:hAnsi="David" w:cs="David"/>
          <w:sz w:val="24"/>
          <w:szCs w:val="24"/>
        </w:rPr>
        <w:t>XX</w:t>
      </w:r>
      <w:r>
        <w:rPr>
          <w:rFonts w:ascii="David" w:hAnsi="David" w:cs="David"/>
          <w:sz w:val="24"/>
          <w:szCs w:val="24"/>
          <w:rtl/>
        </w:rPr>
        <w:t>.</w:t>
      </w:r>
    </w:p>
    <w:p w:rsidR="00A77952" w:rsidRDefault="00A77952" w:rsidP="00A77952">
      <w:pPr>
        <w:spacing w:line="360" w:lineRule="auto"/>
        <w:ind w:left="11" w:hanging="720"/>
        <w:jc w:val="both"/>
        <w:rPr>
          <w:rFonts w:ascii="David" w:hAnsi="David"/>
        </w:rPr>
      </w:pPr>
    </w:p>
    <w:p w:rsidR="00A77952" w:rsidRDefault="00A77952" w:rsidP="00D078E2">
      <w:pPr>
        <w:pStyle w:val="ad"/>
        <w:numPr>
          <w:ilvl w:val="0"/>
          <w:numId w:val="1"/>
        </w:numPr>
        <w:spacing w:after="0" w:line="360" w:lineRule="auto"/>
        <w:ind w:left="11" w:hanging="720"/>
        <w:jc w:val="both"/>
        <w:rPr>
          <w:rFonts w:ascii="David" w:hAnsi="David" w:cs="David"/>
          <w:sz w:val="24"/>
          <w:szCs w:val="24"/>
        </w:rPr>
      </w:pPr>
      <w:r>
        <w:rPr>
          <w:rFonts w:ascii="David" w:hAnsi="David" w:cs="David"/>
          <w:sz w:val="24"/>
          <w:szCs w:val="24"/>
          <w:rtl/>
        </w:rPr>
        <w:t xml:space="preserve"> </w:t>
      </w:r>
      <w:r>
        <w:rPr>
          <w:rFonts w:ascii="David" w:hAnsi="David" w:cs="David" w:hint="cs"/>
          <w:sz w:val="24"/>
          <w:szCs w:val="24"/>
          <w:rtl/>
        </w:rPr>
        <w:t xml:space="preserve">לטענת המבקש אין מדובר בצואה שנעשתה בחטף אלא בהליך מתוכנן אותו הייתה המנוחה נחושה לעשות, הצוואה נחתמה לאחר שהמנוחה קיימה כ- 3-4 פגישות אצל עו"ד </w:t>
      </w:r>
      <w:r w:rsidR="00A96F76">
        <w:rPr>
          <w:rFonts w:ascii="David" w:hAnsi="David" w:cs="David" w:hint="cs"/>
          <w:sz w:val="24"/>
          <w:szCs w:val="24"/>
        </w:rPr>
        <w:t>XX</w:t>
      </w:r>
      <w:r>
        <w:rPr>
          <w:rFonts w:ascii="David" w:hAnsi="David" w:cs="David" w:hint="cs"/>
          <w:sz w:val="24"/>
          <w:szCs w:val="24"/>
          <w:rtl/>
        </w:rPr>
        <w:t xml:space="preserve">  אשר נפר</w:t>
      </w:r>
      <w:r w:rsidR="00D078E2">
        <w:rPr>
          <w:rFonts w:ascii="David" w:hAnsi="David" w:cs="David" w:hint="cs"/>
          <w:sz w:val="24"/>
          <w:szCs w:val="24"/>
          <w:rtl/>
        </w:rPr>
        <w:t>ש</w:t>
      </w:r>
      <w:r>
        <w:rPr>
          <w:rFonts w:ascii="David" w:hAnsi="David" w:cs="David" w:hint="cs"/>
          <w:sz w:val="24"/>
          <w:szCs w:val="24"/>
          <w:rtl/>
        </w:rPr>
        <w:t>ו</w:t>
      </w:r>
      <w:r w:rsidR="00D078E2">
        <w:rPr>
          <w:rFonts w:ascii="David" w:hAnsi="David" w:cs="David" w:hint="cs"/>
          <w:sz w:val="24"/>
          <w:szCs w:val="24"/>
          <w:rtl/>
        </w:rPr>
        <w:t xml:space="preserve"> על פני</w:t>
      </w:r>
      <w:r>
        <w:rPr>
          <w:rFonts w:ascii="David" w:hAnsi="David" w:cs="David" w:hint="cs"/>
          <w:sz w:val="24"/>
          <w:szCs w:val="24"/>
          <w:rtl/>
        </w:rPr>
        <w:t xml:space="preserve"> מספר חודשים. לשינוי הצוואה באופן בו נשמטה זכות המגורים למתנגד, ספר התורה והדאגה לו אחרי מותה יש הסבר פשוט</w:t>
      </w:r>
      <w:r w:rsidR="00D078E2">
        <w:rPr>
          <w:rFonts w:ascii="David" w:hAnsi="David" w:cs="David" w:hint="cs"/>
          <w:sz w:val="24"/>
          <w:szCs w:val="24"/>
          <w:rtl/>
        </w:rPr>
        <w:t xml:space="preserve"> והגיוני מאד</w:t>
      </w:r>
      <w:r>
        <w:rPr>
          <w:rFonts w:ascii="David" w:hAnsi="David" w:cs="David" w:hint="cs"/>
          <w:sz w:val="24"/>
          <w:szCs w:val="24"/>
          <w:rtl/>
        </w:rPr>
        <w:t xml:space="preserve"> והוא יחס</w:t>
      </w:r>
      <w:r w:rsidR="00D078E2">
        <w:rPr>
          <w:rFonts w:ascii="David" w:hAnsi="David" w:cs="David" w:hint="cs"/>
          <w:sz w:val="24"/>
          <w:szCs w:val="24"/>
          <w:rtl/>
        </w:rPr>
        <w:t>ו</w:t>
      </w:r>
      <w:r>
        <w:rPr>
          <w:rFonts w:ascii="David" w:hAnsi="David" w:cs="David" w:hint="cs"/>
          <w:sz w:val="24"/>
          <w:szCs w:val="24"/>
          <w:rtl/>
        </w:rPr>
        <w:t xml:space="preserve"> המחפיר והמתנכר </w:t>
      </w:r>
      <w:r w:rsidR="00D078E2">
        <w:rPr>
          <w:rFonts w:ascii="David" w:hAnsi="David" w:cs="David" w:hint="cs"/>
          <w:sz w:val="24"/>
          <w:szCs w:val="24"/>
          <w:rtl/>
        </w:rPr>
        <w:t>א</w:t>
      </w:r>
      <w:r>
        <w:rPr>
          <w:rFonts w:ascii="David" w:hAnsi="David" w:cs="David" w:hint="cs"/>
          <w:sz w:val="24"/>
          <w:szCs w:val="24"/>
          <w:rtl/>
        </w:rPr>
        <w:t xml:space="preserve">ליה בשנות חייה האחרונות בצל מחלתה הקשה.  האחיינים סבורים כי לאור התנהגותו </w:t>
      </w:r>
      <w:r w:rsidR="00D078E2">
        <w:rPr>
          <w:rFonts w:ascii="David" w:hAnsi="David" w:cs="David" w:hint="cs"/>
          <w:sz w:val="24"/>
          <w:szCs w:val="24"/>
          <w:rtl/>
        </w:rPr>
        <w:t>המחפירה של המתנגד הרי ש</w:t>
      </w:r>
      <w:r>
        <w:rPr>
          <w:rFonts w:ascii="David" w:hAnsi="David" w:cs="David" w:hint="cs"/>
          <w:sz w:val="24"/>
          <w:szCs w:val="24"/>
          <w:rtl/>
        </w:rPr>
        <w:t>אילו המנוחה לא הייתה מבצעת שינוי ביחס להוראות לטובת המתנגד היה הדבר תמוה</w:t>
      </w:r>
      <w:r w:rsidR="00D078E2">
        <w:rPr>
          <w:rFonts w:ascii="David" w:hAnsi="David" w:cs="David" w:hint="cs"/>
          <w:sz w:val="24"/>
          <w:szCs w:val="24"/>
          <w:rtl/>
        </w:rPr>
        <w:t>, כך ולא להיפך...</w:t>
      </w:r>
      <w:r>
        <w:rPr>
          <w:rFonts w:ascii="David" w:hAnsi="David" w:cs="David" w:hint="cs"/>
          <w:sz w:val="24"/>
          <w:szCs w:val="24"/>
          <w:rtl/>
        </w:rPr>
        <w:t xml:space="preserve"> </w:t>
      </w:r>
    </w:p>
    <w:p w:rsidR="00A77952" w:rsidRDefault="00A77952" w:rsidP="00A77952">
      <w:pPr>
        <w:pStyle w:val="ad"/>
        <w:spacing w:after="0"/>
        <w:ind w:left="11" w:hanging="720"/>
        <w:jc w:val="both"/>
        <w:rPr>
          <w:rFonts w:ascii="David" w:hAnsi="David" w:cs="David"/>
          <w:sz w:val="24"/>
          <w:szCs w:val="24"/>
        </w:rPr>
      </w:pPr>
    </w:p>
    <w:p w:rsidR="00A77952" w:rsidRDefault="00A77952" w:rsidP="00A77952">
      <w:pPr>
        <w:pStyle w:val="ad"/>
        <w:numPr>
          <w:ilvl w:val="0"/>
          <w:numId w:val="1"/>
        </w:numPr>
        <w:spacing w:after="0" w:line="360" w:lineRule="auto"/>
        <w:ind w:left="11" w:hanging="720"/>
        <w:jc w:val="both"/>
        <w:rPr>
          <w:rFonts w:ascii="David" w:hAnsi="David" w:cs="David"/>
          <w:sz w:val="24"/>
          <w:szCs w:val="24"/>
          <w:rtl/>
        </w:rPr>
      </w:pPr>
      <w:r>
        <w:rPr>
          <w:rFonts w:ascii="David" w:hAnsi="David" w:cs="David"/>
          <w:sz w:val="24"/>
          <w:szCs w:val="24"/>
          <w:rtl/>
        </w:rPr>
        <w:t xml:space="preserve">טענת המתנגד כי הצוואה נערכה תוך שימוש במניפולציה ו"השפעה בלתי הוגנת" כלל לא הוכחה ואף הייתה בלתי אפשרית. בשים לב לעדכון בית חולים </w:t>
      </w:r>
      <w:r w:rsidR="008138BB">
        <w:rPr>
          <w:rFonts w:ascii="David" w:hAnsi="David" w:cs="David"/>
          <w:sz w:val="24"/>
          <w:szCs w:val="24"/>
        </w:rPr>
        <w:t>XX</w:t>
      </w:r>
      <w:r>
        <w:rPr>
          <w:rFonts w:ascii="David" w:hAnsi="David" w:cs="David"/>
          <w:sz w:val="24"/>
          <w:szCs w:val="24"/>
          <w:rtl/>
        </w:rPr>
        <w:t xml:space="preserve"> בדו"ח הסיעודי מתאריך 14.8.2017 (עמ' 7 לחוו"ד המומחה) בה נרשם: </w:t>
      </w:r>
      <w:r>
        <w:rPr>
          <w:rFonts w:ascii="David" w:hAnsi="David" w:cs="David"/>
          <w:b/>
          <w:bCs/>
          <w:sz w:val="24"/>
          <w:szCs w:val="24"/>
          <w:rtl/>
        </w:rPr>
        <w:t>"עד לפני 4 חודשים התגוררה בבית יחד עם בעלה והצליחה לנהל חיים בקהילה"</w:t>
      </w:r>
      <w:r>
        <w:rPr>
          <w:rFonts w:ascii="David" w:hAnsi="David" w:cs="David"/>
          <w:sz w:val="24"/>
          <w:szCs w:val="24"/>
          <w:rtl/>
        </w:rPr>
        <w:t xml:space="preserve"> במועד הקובע המנוחה התגוררה יחד עם המתנגד וניהלה חיים עצמאיים, לכן, היות ובמועד הרלוונטי המנוחה עדיין התגוררה עם הנתבע ושהתה במחיצתו במרבית הזמן, ככל שהייתה השפעה מכל סוג שהוא על המנוחה הרי זו השפעתו של המתנגד.</w:t>
      </w:r>
    </w:p>
    <w:p w:rsidR="00A77952" w:rsidRDefault="00A77952" w:rsidP="00A77952">
      <w:pPr>
        <w:pStyle w:val="ad"/>
        <w:spacing w:after="0"/>
        <w:ind w:left="11" w:hanging="720"/>
        <w:jc w:val="both"/>
        <w:rPr>
          <w:rFonts w:ascii="David" w:hAnsi="David" w:cs="David"/>
          <w:sz w:val="24"/>
          <w:szCs w:val="24"/>
        </w:rPr>
      </w:pPr>
    </w:p>
    <w:p w:rsidR="00A77952" w:rsidRDefault="00A77952" w:rsidP="00D078E2">
      <w:pPr>
        <w:pStyle w:val="ad"/>
        <w:numPr>
          <w:ilvl w:val="0"/>
          <w:numId w:val="1"/>
        </w:numPr>
        <w:spacing w:after="0" w:line="360" w:lineRule="auto"/>
        <w:ind w:left="11" w:hanging="720"/>
        <w:jc w:val="both"/>
        <w:rPr>
          <w:rFonts w:ascii="David" w:hAnsi="David" w:cs="David"/>
          <w:sz w:val="24"/>
          <w:szCs w:val="24"/>
          <w:rtl/>
        </w:rPr>
      </w:pPr>
      <w:r>
        <w:rPr>
          <w:rFonts w:ascii="David" w:hAnsi="David" w:cs="David"/>
          <w:sz w:val="24"/>
          <w:szCs w:val="24"/>
          <w:rtl/>
        </w:rPr>
        <w:t xml:space="preserve">באשר למצבה הרפואי טען המבקש כי במועד זה המנוחה כלל לא נזקקה לסיוע היא תפקדה והתניידה באופן עצמאי ורק סמוך לחודש אוגוסט, כשבעה חודשים לאחר חתימת הצוואה התרחשה ההחמרה הדרסטית במצבה הרפואי והיא הפכה סיעודית. עדות נוספת  לרצונה החופשי ונטול ההשפעה של </w:t>
      </w:r>
      <w:r>
        <w:rPr>
          <w:rFonts w:ascii="David" w:hAnsi="David" w:cs="David"/>
          <w:sz w:val="24"/>
          <w:szCs w:val="24"/>
          <w:rtl/>
        </w:rPr>
        <w:lastRenderedPageBreak/>
        <w:t xml:space="preserve">המצווה היא הליכתם המשותפת של המתנגד ושלה לפגישה הראשונה אצל עו"ד </w:t>
      </w:r>
      <w:r w:rsidR="00A96F76">
        <w:rPr>
          <w:rFonts w:ascii="David" w:hAnsi="David" w:cs="David"/>
          <w:sz w:val="24"/>
          <w:szCs w:val="24"/>
        </w:rPr>
        <w:t>XX</w:t>
      </w:r>
      <w:r>
        <w:rPr>
          <w:rFonts w:ascii="David" w:hAnsi="David" w:cs="David"/>
          <w:sz w:val="24"/>
          <w:szCs w:val="24"/>
          <w:rtl/>
        </w:rPr>
        <w:t xml:space="preserve"> לשם עריכת צוואה משותפת, </w:t>
      </w:r>
      <w:r w:rsidR="00D078E2">
        <w:rPr>
          <w:rFonts w:ascii="David" w:hAnsi="David" w:cs="David" w:hint="cs"/>
          <w:sz w:val="24"/>
          <w:szCs w:val="24"/>
          <w:rtl/>
        </w:rPr>
        <w:t xml:space="preserve">בה כבר פורטו עיקרי הצוואה. </w:t>
      </w:r>
      <w:r>
        <w:rPr>
          <w:rFonts w:ascii="David" w:hAnsi="David" w:cs="David"/>
          <w:sz w:val="24"/>
          <w:szCs w:val="24"/>
          <w:rtl/>
        </w:rPr>
        <w:t>יתרה מכך, כלל העדויות ביחס לפגישה זו לרבות עדותו של המתנגד אינן ח</w:t>
      </w:r>
      <w:r w:rsidR="00D078E2">
        <w:rPr>
          <w:rFonts w:ascii="David" w:hAnsi="David" w:cs="David" w:hint="cs"/>
          <w:sz w:val="24"/>
          <w:szCs w:val="24"/>
          <w:rtl/>
        </w:rPr>
        <w:t>ו</w:t>
      </w:r>
      <w:r>
        <w:rPr>
          <w:rFonts w:ascii="David" w:hAnsi="David" w:cs="David"/>
          <w:sz w:val="24"/>
          <w:szCs w:val="24"/>
          <w:rtl/>
        </w:rPr>
        <w:t xml:space="preserve">לקות </w:t>
      </w:r>
      <w:r w:rsidR="00D078E2">
        <w:rPr>
          <w:rFonts w:ascii="David" w:hAnsi="David" w:cs="David" w:hint="cs"/>
          <w:sz w:val="24"/>
          <w:szCs w:val="24"/>
          <w:rtl/>
        </w:rPr>
        <w:t>על כך ש</w:t>
      </w:r>
      <w:r>
        <w:rPr>
          <w:rFonts w:ascii="David" w:hAnsi="David" w:cs="David"/>
          <w:sz w:val="24"/>
          <w:szCs w:val="24"/>
          <w:rtl/>
        </w:rPr>
        <w:t xml:space="preserve">המתנגד </w:t>
      </w:r>
      <w:r w:rsidR="00D078E2">
        <w:rPr>
          <w:rFonts w:ascii="David" w:hAnsi="David" w:cs="David" w:hint="cs"/>
          <w:sz w:val="24"/>
          <w:szCs w:val="24"/>
          <w:rtl/>
        </w:rPr>
        <w:t>עצמו הוא זה ש</w:t>
      </w:r>
      <w:r>
        <w:rPr>
          <w:rFonts w:ascii="David" w:hAnsi="David" w:cs="David"/>
          <w:sz w:val="24"/>
          <w:szCs w:val="24"/>
          <w:rtl/>
        </w:rPr>
        <w:t>נטל חלק אקטיבי ומהותי  בפגישה , ואף שימש "פה" למנוחה  ומסר לעו"ד את עיקרי הצוואה.</w:t>
      </w:r>
    </w:p>
    <w:p w:rsidR="00A77952" w:rsidRDefault="00A77952" w:rsidP="00A77952">
      <w:pPr>
        <w:pStyle w:val="ad"/>
        <w:spacing w:after="0"/>
        <w:ind w:left="11" w:hanging="720"/>
        <w:jc w:val="both"/>
        <w:rPr>
          <w:rFonts w:ascii="David" w:hAnsi="David" w:cs="David"/>
          <w:sz w:val="24"/>
          <w:szCs w:val="24"/>
        </w:rPr>
      </w:pPr>
    </w:p>
    <w:p w:rsidR="00A77952" w:rsidRDefault="00A77952" w:rsidP="00D078E2">
      <w:pPr>
        <w:pStyle w:val="ad"/>
        <w:numPr>
          <w:ilvl w:val="0"/>
          <w:numId w:val="1"/>
        </w:numPr>
        <w:spacing w:after="0" w:line="360" w:lineRule="auto"/>
        <w:ind w:left="11" w:hanging="720"/>
        <w:jc w:val="both"/>
        <w:rPr>
          <w:rFonts w:ascii="David" w:hAnsi="David" w:cs="David"/>
          <w:sz w:val="24"/>
          <w:szCs w:val="24"/>
        </w:rPr>
      </w:pPr>
      <w:r>
        <w:rPr>
          <w:rFonts w:ascii="David" w:hAnsi="David" w:cs="David"/>
          <w:sz w:val="24"/>
          <w:szCs w:val="24"/>
          <w:rtl/>
        </w:rPr>
        <w:t>לטענת</w:t>
      </w:r>
      <w:r w:rsidR="00D078E2">
        <w:rPr>
          <w:rFonts w:ascii="David" w:hAnsi="David" w:cs="David" w:hint="cs"/>
          <w:sz w:val="24"/>
          <w:szCs w:val="24"/>
          <w:rtl/>
        </w:rPr>
        <w:t xml:space="preserve"> המבקש</w:t>
      </w:r>
      <w:r>
        <w:rPr>
          <w:rFonts w:ascii="David" w:hAnsi="David" w:cs="David"/>
          <w:sz w:val="24"/>
          <w:szCs w:val="24"/>
          <w:rtl/>
        </w:rPr>
        <w:t>, המתנגד לא הציג ולו ראשית ראייה להוכחת קיומה של השפעה בעלת מרכיב מהותי של חוסר הגינות ביחס לצוואה, בוודאי לא השפעה בלתי הוגנת מכוח סעיף 30(א) לחוק הירושה.</w:t>
      </w:r>
    </w:p>
    <w:p w:rsidR="00D078E2" w:rsidRPr="00D078E2" w:rsidRDefault="00D078E2" w:rsidP="00D078E2">
      <w:pPr>
        <w:pStyle w:val="ad"/>
        <w:rPr>
          <w:rFonts w:ascii="David" w:hAnsi="David" w:cs="David"/>
          <w:sz w:val="24"/>
          <w:szCs w:val="24"/>
          <w:rtl/>
        </w:rPr>
      </w:pPr>
    </w:p>
    <w:p w:rsidR="00A77952" w:rsidRDefault="00A77952" w:rsidP="00A06E62">
      <w:pPr>
        <w:spacing w:line="360" w:lineRule="auto"/>
        <w:ind w:left="11"/>
        <w:jc w:val="both"/>
        <w:rPr>
          <w:rFonts w:ascii="David" w:hAnsi="David"/>
        </w:rPr>
      </w:pPr>
      <w:r>
        <w:rPr>
          <w:rFonts w:ascii="David" w:hAnsi="David"/>
          <w:rtl/>
        </w:rPr>
        <w:t>באשר למידת מעורבותו של המבקש</w:t>
      </w:r>
      <w:r w:rsidR="00624D81">
        <w:rPr>
          <w:rFonts w:ascii="David" w:hAnsi="David" w:hint="cs"/>
          <w:rtl/>
        </w:rPr>
        <w:t xml:space="preserve"> או של יתר האחיינים, הזוכים על פי הצוואה,</w:t>
      </w:r>
      <w:r>
        <w:rPr>
          <w:rFonts w:ascii="David" w:hAnsi="David"/>
          <w:rtl/>
        </w:rPr>
        <w:t xml:space="preserve"> בהכנת הצוואה והסעת המנוחה לעו"ד, </w:t>
      </w:r>
      <w:r w:rsidR="00624D81">
        <w:rPr>
          <w:rFonts w:ascii="David" w:hAnsi="David" w:hint="cs"/>
          <w:rtl/>
        </w:rPr>
        <w:t>טוען</w:t>
      </w:r>
      <w:r>
        <w:rPr>
          <w:rFonts w:ascii="David" w:hAnsi="David"/>
          <w:rtl/>
        </w:rPr>
        <w:t xml:space="preserve"> המבקש כי </w:t>
      </w:r>
      <w:r w:rsidR="00624D81">
        <w:rPr>
          <w:rFonts w:ascii="David" w:hAnsi="David" w:hint="cs"/>
          <w:rtl/>
        </w:rPr>
        <w:t>נכון הדבר ש</w:t>
      </w:r>
      <w:r>
        <w:rPr>
          <w:rFonts w:ascii="David" w:hAnsi="David"/>
          <w:rtl/>
        </w:rPr>
        <w:t>המנוחה נפגשה טרם עריכת הצוואה עם מספר אחיינים שאף הוא ביניהם, עם זאת, בפסיקה נקבע כי  כאשר מצווה נפגש</w:t>
      </w:r>
      <w:r w:rsidR="00624D81">
        <w:rPr>
          <w:rFonts w:ascii="David" w:hAnsi="David" w:hint="cs"/>
          <w:rtl/>
        </w:rPr>
        <w:t xml:space="preserve"> לאחר מכן לבדו </w:t>
      </w:r>
      <w:r>
        <w:rPr>
          <w:rFonts w:ascii="David" w:hAnsi="David"/>
          <w:rtl/>
        </w:rPr>
        <w:t>עם עו"ד ומוסר לו הוראותיו אזי פעילות ושיחות קודמות בעניין הצוואה אינם נחשבים כנטילת חלק בעריכה, שכן שיקול הדעת של עו</w:t>
      </w:r>
      <w:r w:rsidR="00624D81">
        <w:rPr>
          <w:rFonts w:ascii="David" w:hAnsi="David" w:hint="cs"/>
          <w:rtl/>
        </w:rPr>
        <w:t>ה</w:t>
      </w:r>
      <w:r>
        <w:rPr>
          <w:rFonts w:ascii="David" w:hAnsi="David"/>
          <w:rtl/>
        </w:rPr>
        <w:t xml:space="preserve">"ד והקשר הישיר </w:t>
      </w:r>
      <w:r w:rsidR="00624D81">
        <w:rPr>
          <w:rFonts w:ascii="David" w:hAnsi="David" w:hint="cs"/>
          <w:rtl/>
        </w:rPr>
        <w:t xml:space="preserve">של עוה"ד </w:t>
      </w:r>
      <w:r>
        <w:rPr>
          <w:rFonts w:ascii="David" w:hAnsi="David"/>
          <w:rtl/>
        </w:rPr>
        <w:t xml:space="preserve">עם המצווה מנתקים את הקשר ביו אירוע העבר לעריכת הצוואה. דהיינו, </w:t>
      </w:r>
      <w:r w:rsidR="000775B2">
        <w:rPr>
          <w:rFonts w:ascii="David" w:hAnsi="David" w:hint="cs"/>
          <w:rtl/>
        </w:rPr>
        <w:t xml:space="preserve"> </w:t>
      </w:r>
      <w:r>
        <w:rPr>
          <w:rFonts w:ascii="David" w:hAnsi="David"/>
          <w:rtl/>
        </w:rPr>
        <w:t>גם במידה והיה עולה בידי המתנגד להוכיח כי המבקש הסיע את המנוחה לעו"ד, ל</w:t>
      </w:r>
      <w:r w:rsidR="000775B2">
        <w:rPr>
          <w:rFonts w:ascii="David" w:hAnsi="David" w:hint="cs"/>
          <w:rtl/>
        </w:rPr>
        <w:t>א</w:t>
      </w:r>
      <w:r>
        <w:rPr>
          <w:rFonts w:ascii="David" w:hAnsi="David"/>
          <w:rtl/>
        </w:rPr>
        <w:t xml:space="preserve"> היה בזאת די  בכדי להעיד על מעורבותו בעשיית הצוואה, אולם, </w:t>
      </w:r>
      <w:r w:rsidR="000775B2">
        <w:rPr>
          <w:rFonts w:ascii="David" w:hAnsi="David" w:hint="cs"/>
          <w:rtl/>
        </w:rPr>
        <w:t>משעולה מהראיות כי האחיינית</w:t>
      </w:r>
      <w:r w:rsidR="00A06E62">
        <w:rPr>
          <w:rFonts w:ascii="David" w:hAnsi="David" w:hint="cs"/>
          <w:rtl/>
        </w:rPr>
        <w:t xml:space="preserve"> </w:t>
      </w:r>
      <w:r w:rsidR="00A96F76">
        <w:rPr>
          <w:rFonts w:ascii="David" w:hAnsi="David"/>
        </w:rPr>
        <w:t>XX</w:t>
      </w:r>
      <w:r>
        <w:rPr>
          <w:rFonts w:ascii="David" w:hAnsi="David"/>
          <w:rtl/>
        </w:rPr>
        <w:t xml:space="preserve"> הייתה זו שהסיעה את המנוחה לעו"ד </w:t>
      </w:r>
      <w:r w:rsidR="00A06E62">
        <w:rPr>
          <w:rFonts w:ascii="David" w:hAnsi="David" w:hint="cs"/>
          <w:rtl/>
        </w:rPr>
        <w:t xml:space="preserve">הרי שאין אף בכך להצביע </w:t>
      </w:r>
      <w:r w:rsidR="000775B2">
        <w:rPr>
          <w:rFonts w:ascii="David" w:hAnsi="David" w:hint="cs"/>
          <w:rtl/>
        </w:rPr>
        <w:t>על מעורבות אשר יש בה כדי להביא לפסילת הצוואה</w:t>
      </w:r>
      <w:r>
        <w:rPr>
          <w:rFonts w:ascii="David" w:hAnsi="David"/>
          <w:rtl/>
        </w:rPr>
        <w:t>.</w:t>
      </w:r>
    </w:p>
    <w:p w:rsidR="00A77952" w:rsidRDefault="00A77952" w:rsidP="00A77952">
      <w:pPr>
        <w:pStyle w:val="ad"/>
        <w:spacing w:after="0"/>
        <w:ind w:left="11" w:hanging="720"/>
        <w:jc w:val="both"/>
        <w:rPr>
          <w:rFonts w:ascii="David" w:hAnsi="David" w:cs="David"/>
          <w:sz w:val="24"/>
          <w:szCs w:val="24"/>
        </w:rPr>
      </w:pPr>
    </w:p>
    <w:p w:rsidR="00A77952" w:rsidRDefault="00A77952" w:rsidP="00710F58">
      <w:pPr>
        <w:pStyle w:val="ad"/>
        <w:numPr>
          <w:ilvl w:val="0"/>
          <w:numId w:val="1"/>
        </w:numPr>
        <w:spacing w:after="0" w:line="360" w:lineRule="auto"/>
        <w:ind w:left="11" w:hanging="720"/>
        <w:jc w:val="both"/>
        <w:rPr>
          <w:rFonts w:ascii="David" w:hAnsi="David" w:cs="David"/>
          <w:sz w:val="24"/>
          <w:szCs w:val="24"/>
          <w:rtl/>
        </w:rPr>
      </w:pPr>
      <w:r>
        <w:rPr>
          <w:rFonts w:ascii="David" w:hAnsi="David" w:cs="David"/>
          <w:sz w:val="24"/>
          <w:szCs w:val="24"/>
          <w:rtl/>
        </w:rPr>
        <w:t xml:space="preserve">ביחס למידת המעורבות של האחיינים בעריכת הצוואה אני למדה מעדותה של האחיינית </w:t>
      </w:r>
      <w:r w:rsidR="00A96F76">
        <w:rPr>
          <w:rFonts w:ascii="David" w:hAnsi="David" w:cs="David"/>
          <w:sz w:val="24"/>
          <w:szCs w:val="24"/>
        </w:rPr>
        <w:t>XX</w:t>
      </w:r>
      <w:r>
        <w:rPr>
          <w:rFonts w:ascii="David" w:hAnsi="David" w:cs="David"/>
          <w:sz w:val="24"/>
          <w:szCs w:val="24"/>
          <w:rtl/>
        </w:rPr>
        <w:t xml:space="preserve">. </w:t>
      </w:r>
      <w:r w:rsidR="00A06E62">
        <w:rPr>
          <w:rFonts w:ascii="David" w:hAnsi="David" w:cs="David" w:hint="cs"/>
          <w:sz w:val="24"/>
          <w:szCs w:val="24"/>
          <w:rtl/>
        </w:rPr>
        <w:t>לעניין</w:t>
      </w:r>
      <w:r w:rsidR="00A06E62">
        <w:rPr>
          <w:rFonts w:ascii="David" w:hAnsi="David" w:cs="David"/>
          <w:sz w:val="24"/>
          <w:szCs w:val="24"/>
          <w:rtl/>
        </w:rPr>
        <w:t xml:space="preserve"> </w:t>
      </w:r>
      <w:r>
        <w:rPr>
          <w:rFonts w:ascii="David" w:hAnsi="David" w:cs="David"/>
          <w:sz w:val="24"/>
          <w:szCs w:val="24"/>
          <w:rtl/>
        </w:rPr>
        <w:t xml:space="preserve">נוכחות האחיינים בפגישות, העידה </w:t>
      </w:r>
      <w:r w:rsidR="00A96F76">
        <w:rPr>
          <w:rFonts w:ascii="David" w:hAnsi="David" w:cs="David"/>
          <w:sz w:val="24"/>
          <w:szCs w:val="24"/>
        </w:rPr>
        <w:t>XX</w:t>
      </w:r>
      <w:r>
        <w:rPr>
          <w:rFonts w:ascii="David" w:hAnsi="David" w:cs="David"/>
          <w:sz w:val="24"/>
          <w:szCs w:val="24"/>
          <w:rtl/>
        </w:rPr>
        <w:t xml:space="preserve"> כי למעט הפגישה הראשונה בה המתנגד והמנוחה ישבו יחד במשרדו של עו"ד </w:t>
      </w:r>
      <w:r w:rsidR="00A96F76">
        <w:rPr>
          <w:rFonts w:ascii="David" w:hAnsi="David" w:cs="David"/>
          <w:sz w:val="24"/>
          <w:szCs w:val="24"/>
        </w:rPr>
        <w:t>XX</w:t>
      </w:r>
      <w:r>
        <w:rPr>
          <w:rFonts w:ascii="David" w:hAnsi="David" w:cs="David"/>
          <w:sz w:val="24"/>
          <w:szCs w:val="24"/>
          <w:rtl/>
        </w:rPr>
        <w:t>, בכל הפגישות שהתקיימו לאחריה המנוחה ישב</w:t>
      </w:r>
      <w:r w:rsidR="00A06E62">
        <w:rPr>
          <w:rFonts w:ascii="David" w:hAnsi="David" w:cs="David" w:hint="cs"/>
          <w:sz w:val="24"/>
          <w:szCs w:val="24"/>
          <w:rtl/>
        </w:rPr>
        <w:t>ה</w:t>
      </w:r>
      <w:r>
        <w:rPr>
          <w:rFonts w:ascii="David" w:hAnsi="David" w:cs="David"/>
          <w:sz w:val="24"/>
          <w:szCs w:val="24"/>
          <w:rtl/>
        </w:rPr>
        <w:t xml:space="preserve"> לבד עם העו"ד, לפגישות אלה התלוו למנוחה </w:t>
      </w:r>
      <w:r w:rsidR="008C1FC4">
        <w:rPr>
          <w:rFonts w:ascii="David" w:hAnsi="David" w:cs="David"/>
          <w:sz w:val="24"/>
          <w:szCs w:val="24"/>
        </w:rPr>
        <w:t>XX</w:t>
      </w:r>
      <w:r>
        <w:rPr>
          <w:rFonts w:ascii="David" w:hAnsi="David" w:cs="David"/>
          <w:sz w:val="24"/>
          <w:szCs w:val="24"/>
          <w:rtl/>
        </w:rPr>
        <w:t xml:space="preserve">, </w:t>
      </w:r>
      <w:r w:rsidR="008138BB">
        <w:rPr>
          <w:rFonts w:ascii="David" w:hAnsi="David" w:cs="David"/>
          <w:sz w:val="24"/>
          <w:szCs w:val="24"/>
        </w:rPr>
        <w:t>XX</w:t>
      </w:r>
      <w:r>
        <w:rPr>
          <w:rFonts w:ascii="David" w:hAnsi="David" w:cs="David"/>
          <w:sz w:val="24"/>
          <w:szCs w:val="24"/>
          <w:rtl/>
        </w:rPr>
        <w:t xml:space="preserve">, </w:t>
      </w:r>
      <w:r w:rsidR="00A96F76">
        <w:rPr>
          <w:rFonts w:ascii="David" w:hAnsi="David" w:cs="David"/>
          <w:sz w:val="24"/>
          <w:szCs w:val="24"/>
        </w:rPr>
        <w:t>XX</w:t>
      </w:r>
      <w:r>
        <w:rPr>
          <w:rFonts w:ascii="David" w:hAnsi="David" w:cs="David"/>
          <w:sz w:val="24"/>
          <w:szCs w:val="24"/>
          <w:rtl/>
        </w:rPr>
        <w:t xml:space="preserve"> והיא. </w:t>
      </w:r>
      <w:r w:rsidR="00A96F76">
        <w:rPr>
          <w:rFonts w:ascii="David" w:hAnsi="David" w:cs="David" w:hint="cs"/>
          <w:sz w:val="24"/>
          <w:szCs w:val="24"/>
        </w:rPr>
        <w:t>XX</w:t>
      </w:r>
      <w:r w:rsidR="00A06E62">
        <w:rPr>
          <w:rFonts w:ascii="David" w:hAnsi="David" w:cs="David" w:hint="cs"/>
          <w:sz w:val="24"/>
          <w:szCs w:val="24"/>
          <w:rtl/>
        </w:rPr>
        <w:t xml:space="preserve"> מעידה</w:t>
      </w:r>
      <w:r>
        <w:rPr>
          <w:rFonts w:ascii="David" w:hAnsi="David" w:cs="David"/>
          <w:sz w:val="24"/>
          <w:szCs w:val="24"/>
          <w:rtl/>
        </w:rPr>
        <w:t xml:space="preserve"> כי הם המתינו מחוץ למשרד הסגור ולא היה ביכולתם לראות או לשמוע</w:t>
      </w:r>
      <w:r w:rsidR="00710F58">
        <w:rPr>
          <w:rFonts w:ascii="David" w:hAnsi="David" w:cs="David" w:hint="cs"/>
          <w:sz w:val="24"/>
          <w:szCs w:val="24"/>
        </w:rPr>
        <w:t xml:space="preserve">  </w:t>
      </w:r>
      <w:r w:rsidR="00710F58">
        <w:rPr>
          <w:rFonts w:ascii="David" w:hAnsi="David" w:cs="David" w:hint="cs"/>
          <w:sz w:val="24"/>
          <w:szCs w:val="24"/>
          <w:rtl/>
        </w:rPr>
        <w:t>מה</w:t>
      </w:r>
      <w:r>
        <w:rPr>
          <w:rFonts w:ascii="David" w:hAnsi="David" w:cs="David"/>
          <w:sz w:val="24"/>
          <w:szCs w:val="24"/>
          <w:rtl/>
        </w:rPr>
        <w:t xml:space="preserve"> מתרחש בפגישה או להשפיע על הדברים הנאמרים על ידי המנוחה. עדות זו תואמת גם את עדותו של עו"ד </w:t>
      </w:r>
      <w:r w:rsidR="00A96F76">
        <w:rPr>
          <w:rFonts w:ascii="David" w:hAnsi="David" w:cs="David"/>
          <w:sz w:val="24"/>
          <w:szCs w:val="24"/>
        </w:rPr>
        <w:t>XX</w:t>
      </w:r>
      <w:r>
        <w:rPr>
          <w:rFonts w:ascii="David" w:hAnsi="David" w:cs="David"/>
          <w:sz w:val="24"/>
          <w:szCs w:val="24"/>
          <w:rtl/>
        </w:rPr>
        <w:t xml:space="preserve"> (עמ' 35,40,58-59) ועדותה של </w:t>
      </w:r>
      <w:r w:rsidR="00A96F76">
        <w:rPr>
          <w:rFonts w:ascii="David" w:hAnsi="David" w:cs="David"/>
          <w:sz w:val="24"/>
          <w:szCs w:val="24"/>
        </w:rPr>
        <w:t>XX</w:t>
      </w:r>
      <w:r>
        <w:rPr>
          <w:rFonts w:ascii="David" w:hAnsi="David" w:cs="David"/>
          <w:sz w:val="24"/>
          <w:szCs w:val="24"/>
          <w:rtl/>
        </w:rPr>
        <w:t xml:space="preserve">. ביחס למעמד חתימת הצוואה ביום </w:t>
      </w:r>
      <w:r w:rsidR="00A96F76">
        <w:rPr>
          <w:rFonts w:ascii="David" w:hAnsi="David" w:cs="David"/>
          <w:sz w:val="24"/>
          <w:szCs w:val="24"/>
        </w:rPr>
        <w:t>XX</w:t>
      </w:r>
      <w:r>
        <w:rPr>
          <w:rFonts w:ascii="David" w:hAnsi="David" w:cs="David"/>
          <w:sz w:val="24"/>
          <w:szCs w:val="24"/>
          <w:rtl/>
        </w:rPr>
        <w:t xml:space="preserve"> העיד עו"ד </w:t>
      </w:r>
      <w:r w:rsidR="00A96F76">
        <w:rPr>
          <w:rFonts w:ascii="David" w:hAnsi="David" w:cs="David"/>
          <w:sz w:val="24"/>
          <w:szCs w:val="24"/>
        </w:rPr>
        <w:t>XX</w:t>
      </w:r>
      <w:r>
        <w:rPr>
          <w:rFonts w:ascii="David" w:hAnsi="David" w:cs="David"/>
          <w:sz w:val="24"/>
          <w:szCs w:val="24"/>
          <w:rtl/>
        </w:rPr>
        <w:t xml:space="preserve"> (שם, עמ' 59).</w:t>
      </w:r>
    </w:p>
    <w:p w:rsidR="00A77952" w:rsidRDefault="00A77952" w:rsidP="00A77952">
      <w:pPr>
        <w:pStyle w:val="ad"/>
        <w:spacing w:after="0"/>
        <w:ind w:left="731" w:hanging="720"/>
        <w:jc w:val="both"/>
        <w:rPr>
          <w:rFonts w:ascii="David" w:hAnsi="David" w:cs="David"/>
          <w:sz w:val="24"/>
          <w:szCs w:val="24"/>
        </w:rPr>
      </w:pPr>
    </w:p>
    <w:p w:rsidR="00A77952" w:rsidRPr="004C7960" w:rsidRDefault="00A77952" w:rsidP="00D4156B">
      <w:pPr>
        <w:spacing w:line="360" w:lineRule="auto"/>
        <w:ind w:left="731" w:hanging="720"/>
        <w:jc w:val="both"/>
        <w:rPr>
          <w:rFonts w:ascii="David" w:hAnsi="David"/>
          <w:b/>
          <w:bCs/>
          <w:sz w:val="22"/>
          <w:szCs w:val="22"/>
          <w:rtl/>
        </w:rPr>
      </w:pPr>
      <w:r w:rsidRPr="004C7960">
        <w:rPr>
          <w:rFonts w:ascii="David" w:hAnsi="David"/>
          <w:b/>
          <w:bCs/>
          <w:sz w:val="22"/>
          <w:szCs w:val="22"/>
          <w:rtl/>
        </w:rPr>
        <w:t xml:space="preserve">עו"ד </w:t>
      </w:r>
      <w:r w:rsidR="00D4156B">
        <w:rPr>
          <w:rFonts w:ascii="David" w:hAnsi="David" w:hint="cs"/>
          <w:b/>
          <w:bCs/>
          <w:sz w:val="22"/>
          <w:szCs w:val="22"/>
        </w:rPr>
        <w:t>Z</w:t>
      </w:r>
      <w:r w:rsidRPr="004C7960">
        <w:rPr>
          <w:rFonts w:ascii="David" w:hAnsi="David"/>
          <w:b/>
          <w:bCs/>
          <w:sz w:val="22"/>
          <w:szCs w:val="22"/>
          <w:rtl/>
        </w:rPr>
        <w:t xml:space="preserve">: </w:t>
      </w:r>
      <w:r w:rsidRPr="004C7960">
        <w:rPr>
          <w:rFonts w:ascii="David" w:hAnsi="David"/>
          <w:b/>
          <w:bCs/>
          <w:sz w:val="22"/>
          <w:szCs w:val="22"/>
          <w:rtl/>
        </w:rPr>
        <w:tab/>
      </w:r>
      <w:r w:rsidRPr="004C7960">
        <w:rPr>
          <w:rFonts w:ascii="David" w:hAnsi="David"/>
          <w:b/>
          <w:bCs/>
          <w:sz w:val="22"/>
          <w:szCs w:val="22"/>
          <w:rtl/>
        </w:rPr>
        <w:tab/>
      </w:r>
      <w:r w:rsidR="00D4156B">
        <w:rPr>
          <w:rFonts w:ascii="David" w:hAnsi="David"/>
          <w:b/>
          <w:bCs/>
          <w:sz w:val="22"/>
          <w:szCs w:val="22"/>
          <w:rtl/>
        </w:rPr>
        <w:tab/>
      </w:r>
      <w:r w:rsidRPr="004C7960">
        <w:rPr>
          <w:rFonts w:ascii="David" w:hAnsi="David"/>
          <w:b/>
          <w:bCs/>
          <w:sz w:val="22"/>
          <w:szCs w:val="22"/>
          <w:rtl/>
        </w:rPr>
        <w:t>אם היו עוד אנשים בחתימה?</w:t>
      </w:r>
    </w:p>
    <w:p w:rsidR="00A77952" w:rsidRPr="004C7960" w:rsidRDefault="00A77952" w:rsidP="00A77952">
      <w:pPr>
        <w:spacing w:line="360" w:lineRule="auto"/>
        <w:ind w:left="731" w:hanging="720"/>
        <w:jc w:val="both"/>
        <w:rPr>
          <w:rFonts w:ascii="David" w:hAnsi="David"/>
          <w:b/>
          <w:bCs/>
          <w:sz w:val="22"/>
          <w:szCs w:val="22"/>
        </w:rPr>
      </w:pPr>
      <w:r w:rsidRPr="004C7960">
        <w:rPr>
          <w:rFonts w:ascii="David" w:hAnsi="David"/>
          <w:b/>
          <w:bCs/>
          <w:sz w:val="22"/>
          <w:szCs w:val="22"/>
          <w:rtl/>
        </w:rPr>
        <w:t xml:space="preserve">העד, עו"ד </w:t>
      </w:r>
      <w:r w:rsidR="00A96F76">
        <w:rPr>
          <w:rFonts w:ascii="David" w:hAnsi="David"/>
          <w:b/>
          <w:bCs/>
          <w:sz w:val="22"/>
          <w:szCs w:val="22"/>
        </w:rPr>
        <w:t>XX</w:t>
      </w:r>
      <w:r w:rsidRPr="004C7960">
        <w:rPr>
          <w:rFonts w:ascii="David" w:hAnsi="David"/>
          <w:b/>
          <w:bCs/>
          <w:sz w:val="22"/>
          <w:szCs w:val="22"/>
          <w:rtl/>
        </w:rPr>
        <w:t xml:space="preserve">: </w:t>
      </w:r>
      <w:r w:rsidRPr="004C7960">
        <w:rPr>
          <w:rFonts w:ascii="David" w:hAnsi="David"/>
          <w:b/>
          <w:bCs/>
          <w:sz w:val="22"/>
          <w:szCs w:val="22"/>
          <w:rtl/>
        </w:rPr>
        <w:tab/>
      </w:r>
      <w:r w:rsidR="00D4156B">
        <w:rPr>
          <w:rFonts w:ascii="David" w:hAnsi="David"/>
          <w:b/>
          <w:bCs/>
          <w:sz w:val="22"/>
          <w:szCs w:val="22"/>
          <w:rtl/>
        </w:rPr>
        <w:tab/>
      </w:r>
      <w:r w:rsidRPr="004C7960">
        <w:rPr>
          <w:rFonts w:ascii="David" w:hAnsi="David"/>
          <w:b/>
          <w:bCs/>
          <w:sz w:val="22"/>
          <w:szCs w:val="22"/>
          <w:rtl/>
        </w:rPr>
        <w:t>באמת, באמת.</w:t>
      </w:r>
    </w:p>
    <w:p w:rsidR="00A77952" w:rsidRPr="004C7960" w:rsidRDefault="00A77952" w:rsidP="00A06E62">
      <w:pPr>
        <w:spacing w:line="360" w:lineRule="auto"/>
        <w:ind w:left="731" w:hanging="720"/>
        <w:jc w:val="both"/>
        <w:rPr>
          <w:rFonts w:ascii="David" w:hAnsi="David"/>
          <w:b/>
          <w:bCs/>
          <w:sz w:val="22"/>
          <w:szCs w:val="22"/>
        </w:rPr>
      </w:pPr>
      <w:r w:rsidRPr="004C7960">
        <w:rPr>
          <w:rFonts w:ascii="David" w:hAnsi="David"/>
          <w:b/>
          <w:bCs/>
          <w:sz w:val="22"/>
          <w:szCs w:val="22"/>
          <w:rtl/>
        </w:rPr>
        <w:t xml:space="preserve">כב` הש` ונקרט: </w:t>
      </w:r>
      <w:r w:rsidRPr="004C7960">
        <w:rPr>
          <w:rFonts w:ascii="David" w:hAnsi="David"/>
          <w:b/>
          <w:bCs/>
          <w:sz w:val="22"/>
          <w:szCs w:val="22"/>
          <w:rtl/>
        </w:rPr>
        <w:tab/>
      </w:r>
      <w:r w:rsidR="00A06E62" w:rsidRPr="004C7960">
        <w:rPr>
          <w:rFonts w:ascii="David" w:hAnsi="David"/>
          <w:b/>
          <w:bCs/>
          <w:sz w:val="22"/>
          <w:szCs w:val="22"/>
          <w:rtl/>
        </w:rPr>
        <w:tab/>
      </w:r>
      <w:r w:rsidRPr="004C7960">
        <w:rPr>
          <w:rFonts w:ascii="David" w:hAnsi="David"/>
          <w:b/>
          <w:bCs/>
          <w:sz w:val="22"/>
          <w:szCs w:val="22"/>
          <w:rtl/>
        </w:rPr>
        <w:t>במעמד החתימה.</w:t>
      </w:r>
    </w:p>
    <w:p w:rsidR="00A77952" w:rsidRPr="004C7960" w:rsidRDefault="00A77952" w:rsidP="00D4156B">
      <w:pPr>
        <w:spacing w:line="360" w:lineRule="auto"/>
        <w:ind w:left="731" w:hanging="720"/>
        <w:jc w:val="both"/>
        <w:rPr>
          <w:rFonts w:ascii="David" w:hAnsi="David"/>
          <w:b/>
          <w:bCs/>
        </w:rPr>
      </w:pPr>
      <w:r w:rsidRPr="004C7960">
        <w:rPr>
          <w:rFonts w:ascii="David" w:hAnsi="David"/>
          <w:b/>
          <w:bCs/>
          <w:rtl/>
        </w:rPr>
        <w:t xml:space="preserve">עו"ד </w:t>
      </w:r>
      <w:r w:rsidR="00D4156B">
        <w:rPr>
          <w:rFonts w:ascii="David" w:hAnsi="David" w:hint="cs"/>
          <w:b/>
          <w:bCs/>
        </w:rPr>
        <w:t>Z</w:t>
      </w:r>
      <w:r w:rsidRPr="004C7960">
        <w:rPr>
          <w:rFonts w:ascii="David" w:hAnsi="David"/>
          <w:b/>
          <w:bCs/>
          <w:rtl/>
        </w:rPr>
        <w:t xml:space="preserve">: </w:t>
      </w:r>
      <w:r w:rsidRPr="004C7960">
        <w:rPr>
          <w:rFonts w:ascii="David" w:hAnsi="David"/>
          <w:b/>
          <w:bCs/>
          <w:rtl/>
        </w:rPr>
        <w:tab/>
      </w:r>
      <w:r w:rsidRPr="004C7960">
        <w:rPr>
          <w:rFonts w:ascii="David" w:hAnsi="David"/>
          <w:b/>
          <w:bCs/>
          <w:rtl/>
        </w:rPr>
        <w:tab/>
        <w:t>במעמד החתימה.</w:t>
      </w:r>
    </w:p>
    <w:p w:rsidR="00A77952" w:rsidRPr="00A06E62" w:rsidRDefault="00A77952" w:rsidP="00A77952">
      <w:pPr>
        <w:spacing w:line="360" w:lineRule="auto"/>
        <w:ind w:left="2156" w:hanging="2145"/>
        <w:jc w:val="both"/>
        <w:rPr>
          <w:rFonts w:ascii="David" w:hAnsi="David"/>
          <w:b/>
          <w:bCs/>
          <w:sz w:val="22"/>
          <w:szCs w:val="22"/>
        </w:rPr>
      </w:pPr>
      <w:r w:rsidRPr="004C7960">
        <w:rPr>
          <w:rFonts w:ascii="David" w:hAnsi="David"/>
          <w:b/>
          <w:bCs/>
          <w:sz w:val="22"/>
          <w:szCs w:val="22"/>
          <w:rtl/>
        </w:rPr>
        <w:t xml:space="preserve">העד, עו"ד </w:t>
      </w:r>
      <w:r w:rsidR="00A96F76">
        <w:rPr>
          <w:rFonts w:ascii="David" w:hAnsi="David"/>
          <w:b/>
          <w:bCs/>
          <w:sz w:val="22"/>
          <w:szCs w:val="22"/>
        </w:rPr>
        <w:t>XX</w:t>
      </w:r>
      <w:r w:rsidRPr="004C7960">
        <w:rPr>
          <w:rFonts w:ascii="David" w:hAnsi="David"/>
          <w:b/>
          <w:bCs/>
          <w:sz w:val="22"/>
          <w:szCs w:val="22"/>
          <w:rtl/>
        </w:rPr>
        <w:t xml:space="preserve">: </w:t>
      </w:r>
      <w:r w:rsidRPr="004C7960">
        <w:rPr>
          <w:rFonts w:ascii="David" w:hAnsi="David"/>
          <w:b/>
          <w:bCs/>
          <w:sz w:val="22"/>
          <w:szCs w:val="22"/>
          <w:rtl/>
        </w:rPr>
        <w:tab/>
        <w:t xml:space="preserve">באמת שאני לא זוכר, אבל בכל מקרה אני עוד פעם </w:t>
      </w:r>
      <w:r w:rsidRPr="004C7960">
        <w:rPr>
          <w:rFonts w:ascii="David" w:hAnsi="David"/>
          <w:b/>
          <w:bCs/>
          <w:sz w:val="22"/>
          <w:szCs w:val="22"/>
          <w:u w:val="single"/>
          <w:rtl/>
        </w:rPr>
        <w:t xml:space="preserve">חוזר ומדגיש, אני יושב רק עם הבן אדם, </w:t>
      </w:r>
      <w:r w:rsidRPr="004C7960">
        <w:rPr>
          <w:rFonts w:ascii="David" w:hAnsi="David"/>
          <w:b/>
          <w:bCs/>
          <w:sz w:val="22"/>
          <w:szCs w:val="22"/>
          <w:u w:val="double"/>
          <w:rtl/>
        </w:rPr>
        <w:t>נמצא רק עם הבן אדם בחדר לבד</w:t>
      </w:r>
    </w:p>
    <w:p w:rsidR="00A77952" w:rsidRDefault="00A77952" w:rsidP="00A77952">
      <w:pPr>
        <w:pStyle w:val="ad"/>
        <w:spacing w:after="0"/>
        <w:ind w:left="11" w:hanging="720"/>
        <w:jc w:val="both"/>
        <w:rPr>
          <w:rFonts w:ascii="David" w:hAnsi="David" w:cs="David"/>
          <w:sz w:val="24"/>
          <w:szCs w:val="24"/>
        </w:rPr>
      </w:pPr>
    </w:p>
    <w:p w:rsidR="00A77952" w:rsidRPr="00A06E62" w:rsidRDefault="00A77952" w:rsidP="00A06E62">
      <w:pPr>
        <w:pStyle w:val="ad"/>
        <w:numPr>
          <w:ilvl w:val="0"/>
          <w:numId w:val="1"/>
        </w:numPr>
        <w:spacing w:after="0" w:line="360" w:lineRule="auto"/>
        <w:ind w:left="11" w:hanging="720"/>
        <w:jc w:val="both"/>
        <w:rPr>
          <w:rFonts w:ascii="David" w:hAnsi="David" w:cs="David"/>
          <w:sz w:val="24"/>
          <w:szCs w:val="24"/>
          <w:rtl/>
        </w:rPr>
      </w:pPr>
      <w:r>
        <w:rPr>
          <w:rFonts w:ascii="David" w:hAnsi="David" w:cs="David"/>
          <w:sz w:val="24"/>
          <w:szCs w:val="24"/>
          <w:rtl/>
        </w:rPr>
        <w:t xml:space="preserve">לעניין הנספח בו נרשמו שמות האחיינים ונקבע אחוז החלוקה ביניהם, </w:t>
      </w:r>
      <w:r w:rsidR="003F46ED">
        <w:rPr>
          <w:rFonts w:ascii="David" w:hAnsi="David" w:cs="David" w:hint="cs"/>
          <w:sz w:val="24"/>
          <w:szCs w:val="24"/>
          <w:rtl/>
        </w:rPr>
        <w:t xml:space="preserve">העדה </w:t>
      </w:r>
      <w:r w:rsidR="00A96F76">
        <w:rPr>
          <w:rFonts w:ascii="David" w:hAnsi="David" w:cs="David"/>
          <w:sz w:val="24"/>
          <w:szCs w:val="24"/>
        </w:rPr>
        <w:t>XX</w:t>
      </w:r>
      <w:r>
        <w:rPr>
          <w:rFonts w:ascii="David" w:hAnsi="David" w:cs="David"/>
          <w:sz w:val="24"/>
          <w:szCs w:val="24"/>
          <w:rtl/>
        </w:rPr>
        <w:t xml:space="preserve"> מעידה על הדרך בה המנוחה נתנה לה הוראות כיצד תבוצע החלוקה וכן סיפקה הסבר מדוע בוצע תיקון לאחוזים </w:t>
      </w:r>
      <w:r w:rsidR="00A06E62">
        <w:rPr>
          <w:rFonts w:ascii="David" w:hAnsi="David" w:cs="David" w:hint="cs"/>
          <w:sz w:val="24"/>
          <w:szCs w:val="24"/>
          <w:rtl/>
        </w:rPr>
        <w:t>(</w:t>
      </w:r>
      <w:r>
        <w:rPr>
          <w:rFonts w:ascii="David" w:hAnsi="David" w:cs="David"/>
          <w:sz w:val="24"/>
          <w:szCs w:val="24"/>
          <w:rtl/>
        </w:rPr>
        <w:t>שם, עמ' 27). מעדותו של</w:t>
      </w:r>
      <w:r>
        <w:rPr>
          <w:rFonts w:ascii="David" w:hAnsi="David" w:cs="David"/>
          <w:rtl/>
        </w:rPr>
        <w:t xml:space="preserve"> המבקש </w:t>
      </w:r>
      <w:r w:rsidRPr="00A06E62">
        <w:rPr>
          <w:rFonts w:ascii="David" w:hAnsi="David" w:cs="David"/>
          <w:sz w:val="24"/>
          <w:szCs w:val="24"/>
          <w:rtl/>
        </w:rPr>
        <w:t xml:space="preserve">לעניין מעורבות בעריכה וחלוקת האחוזים, ניתן הסברו כי מאחר ואינו </w:t>
      </w:r>
      <w:r w:rsidRPr="00A06E62">
        <w:rPr>
          <w:rFonts w:ascii="David" w:hAnsi="David" w:cs="David"/>
          <w:sz w:val="24"/>
          <w:szCs w:val="24"/>
          <w:rtl/>
        </w:rPr>
        <w:lastRenderedPageBreak/>
        <w:t xml:space="preserve">יודע אחוזים הוא ביקש מהמנוחה כי </w:t>
      </w:r>
      <w:r w:rsidR="00A96F76">
        <w:rPr>
          <w:rFonts w:ascii="David" w:hAnsi="David" w:cs="David"/>
          <w:sz w:val="24"/>
          <w:szCs w:val="24"/>
        </w:rPr>
        <w:t>XX</w:t>
      </w:r>
      <w:r w:rsidRPr="00A06E62">
        <w:rPr>
          <w:rFonts w:ascii="David" w:hAnsi="David" w:cs="David"/>
          <w:sz w:val="24"/>
          <w:szCs w:val="24"/>
          <w:rtl/>
        </w:rPr>
        <w:t xml:space="preserve"> תעשה את החלוקה </w:t>
      </w:r>
      <w:r w:rsidR="00A06E62" w:rsidRPr="00A06E62">
        <w:rPr>
          <w:rFonts w:ascii="David" w:hAnsi="David" w:cs="David" w:hint="cs"/>
          <w:sz w:val="24"/>
          <w:szCs w:val="24"/>
          <w:rtl/>
        </w:rPr>
        <w:t xml:space="preserve">בהתאם לרצון </w:t>
      </w:r>
      <w:r w:rsidRPr="00A06E62">
        <w:rPr>
          <w:rFonts w:ascii="David" w:hAnsi="David" w:cs="David"/>
          <w:sz w:val="24"/>
          <w:szCs w:val="24"/>
          <w:rtl/>
        </w:rPr>
        <w:t>הדודה</w:t>
      </w:r>
      <w:r w:rsidR="00A06E62" w:rsidRPr="00A06E62">
        <w:rPr>
          <w:rFonts w:ascii="David" w:hAnsi="David" w:cs="David" w:hint="cs"/>
          <w:sz w:val="24"/>
          <w:szCs w:val="24"/>
          <w:rtl/>
        </w:rPr>
        <w:t>, אשר הסכימה לכך</w:t>
      </w:r>
      <w:r w:rsidRPr="00A06E62">
        <w:rPr>
          <w:rFonts w:ascii="David" w:hAnsi="David" w:cs="David"/>
          <w:sz w:val="24"/>
          <w:szCs w:val="24"/>
          <w:rtl/>
        </w:rPr>
        <w:t xml:space="preserve"> ואילו האחיינים מצדם סמכו על </w:t>
      </w:r>
      <w:r w:rsidR="00A96F76">
        <w:rPr>
          <w:rFonts w:ascii="David" w:hAnsi="David" w:cs="David"/>
          <w:sz w:val="24"/>
          <w:szCs w:val="24"/>
        </w:rPr>
        <w:t>XX</w:t>
      </w:r>
      <w:r w:rsidRPr="00A06E62">
        <w:rPr>
          <w:rFonts w:ascii="David" w:hAnsi="David" w:cs="David"/>
          <w:sz w:val="24"/>
          <w:szCs w:val="24"/>
          <w:rtl/>
        </w:rPr>
        <w:t>. (שם. עמ' 51 שורות 24-26, 57 שורות 33-34).</w:t>
      </w:r>
    </w:p>
    <w:p w:rsidR="00A77952" w:rsidRDefault="00A77952" w:rsidP="00A77952">
      <w:pPr>
        <w:spacing w:line="360" w:lineRule="auto"/>
        <w:ind w:left="11"/>
        <w:jc w:val="both"/>
        <w:rPr>
          <w:rFonts w:ascii="David" w:hAnsi="David"/>
          <w:b/>
          <w:bCs/>
          <w:sz w:val="22"/>
          <w:szCs w:val="22"/>
        </w:rPr>
      </w:pPr>
    </w:p>
    <w:p w:rsidR="00A77952" w:rsidRPr="00A06E62" w:rsidRDefault="00A77952" w:rsidP="004C7960">
      <w:pPr>
        <w:spacing w:line="360" w:lineRule="auto"/>
        <w:ind w:left="720"/>
        <w:jc w:val="both"/>
        <w:rPr>
          <w:rFonts w:ascii="David" w:hAnsi="David"/>
          <w:b/>
          <w:bCs/>
          <w:sz w:val="22"/>
          <w:szCs w:val="22"/>
          <w:rtl/>
        </w:rPr>
      </w:pPr>
      <w:r w:rsidRPr="00A06E62">
        <w:rPr>
          <w:rFonts w:ascii="David" w:hAnsi="David"/>
          <w:b/>
          <w:bCs/>
          <w:sz w:val="22"/>
          <w:szCs w:val="22"/>
          <w:rtl/>
        </w:rPr>
        <w:t>"מסרו את זה לדודה והדודה מסרה את זה. כמו שהיא ביקשה. אנחנו לא עשינו שום דבר בלי בקשתה. כל מה שהיא ביקשה, זה שהיה הרצון שלה וככה אנחנו עשינו"</w:t>
      </w:r>
    </w:p>
    <w:p w:rsidR="00A77952" w:rsidRPr="00A06E62" w:rsidRDefault="00A77952" w:rsidP="00A77952">
      <w:pPr>
        <w:spacing w:line="360" w:lineRule="auto"/>
        <w:ind w:left="11" w:hanging="720"/>
        <w:jc w:val="both"/>
        <w:rPr>
          <w:rFonts w:ascii="David" w:hAnsi="David"/>
          <w:b/>
          <w:bCs/>
          <w:sz w:val="22"/>
          <w:szCs w:val="22"/>
          <w:rtl/>
        </w:rPr>
      </w:pPr>
    </w:p>
    <w:p w:rsidR="00A77952" w:rsidRPr="00A06E62" w:rsidRDefault="00A77952" w:rsidP="004C7960">
      <w:pPr>
        <w:spacing w:line="360" w:lineRule="auto"/>
        <w:ind w:left="720"/>
        <w:jc w:val="both"/>
        <w:rPr>
          <w:rFonts w:ascii="David" w:hAnsi="David"/>
          <w:b/>
          <w:bCs/>
          <w:sz w:val="22"/>
          <w:szCs w:val="22"/>
          <w:rtl/>
        </w:rPr>
      </w:pPr>
      <w:r w:rsidRPr="00A06E62">
        <w:rPr>
          <w:rFonts w:ascii="David" w:hAnsi="David"/>
          <w:b/>
          <w:bCs/>
          <w:sz w:val="22"/>
          <w:szCs w:val="22"/>
          <w:rtl/>
        </w:rPr>
        <w:t xml:space="preserve">" נושא האחוזים היא סיכמה את זה עם </w:t>
      </w:r>
      <w:r w:rsidR="00A96F76">
        <w:rPr>
          <w:rFonts w:ascii="David" w:hAnsi="David"/>
          <w:b/>
          <w:bCs/>
          <w:sz w:val="22"/>
          <w:szCs w:val="22"/>
        </w:rPr>
        <w:t>XX</w:t>
      </w:r>
      <w:r w:rsidRPr="00A06E62">
        <w:rPr>
          <w:rFonts w:ascii="David" w:hAnsi="David"/>
          <w:b/>
          <w:bCs/>
          <w:sz w:val="22"/>
          <w:szCs w:val="22"/>
          <w:rtl/>
        </w:rPr>
        <w:t xml:space="preserve"> ו</w:t>
      </w:r>
      <w:r w:rsidR="00A96F76">
        <w:rPr>
          <w:rFonts w:ascii="David" w:hAnsi="David"/>
          <w:b/>
          <w:bCs/>
          <w:sz w:val="22"/>
          <w:szCs w:val="22"/>
        </w:rPr>
        <w:t>XX</w:t>
      </w:r>
      <w:r w:rsidRPr="00A06E62">
        <w:rPr>
          <w:rFonts w:ascii="David" w:hAnsi="David"/>
          <w:b/>
          <w:bCs/>
          <w:sz w:val="22"/>
          <w:szCs w:val="22"/>
          <w:rtl/>
        </w:rPr>
        <w:t xml:space="preserve"> הסבירה לה והיא הנהנה שזה בסדר והיא מסכימה. אני לא התעסקתי עם הנושא של האחוזים."</w:t>
      </w:r>
    </w:p>
    <w:p w:rsidR="00A77952" w:rsidRPr="00A06E62" w:rsidRDefault="00A77952" w:rsidP="00A77952">
      <w:pPr>
        <w:spacing w:line="360" w:lineRule="auto"/>
        <w:ind w:left="11" w:hanging="720"/>
        <w:jc w:val="both"/>
        <w:rPr>
          <w:rFonts w:ascii="David" w:hAnsi="David"/>
          <w:b/>
          <w:bCs/>
          <w:sz w:val="22"/>
          <w:szCs w:val="22"/>
          <w:rtl/>
        </w:rPr>
      </w:pPr>
    </w:p>
    <w:p w:rsidR="00A77952" w:rsidRDefault="00A77952" w:rsidP="0094735E">
      <w:pPr>
        <w:pStyle w:val="ad"/>
        <w:numPr>
          <w:ilvl w:val="0"/>
          <w:numId w:val="1"/>
        </w:numPr>
        <w:spacing w:after="0" w:line="360" w:lineRule="auto"/>
        <w:ind w:left="11" w:hanging="720"/>
        <w:jc w:val="both"/>
        <w:rPr>
          <w:rFonts w:ascii="David" w:hAnsi="David" w:cs="David"/>
        </w:rPr>
      </w:pPr>
      <w:r>
        <w:rPr>
          <w:rFonts w:ascii="David" w:hAnsi="David" w:cs="David"/>
          <w:rtl/>
        </w:rPr>
        <w:t xml:space="preserve">המבקש נותן הסבר מדוע חלקו היחסי גדול ביחס לאחיינים וגורס כי </w:t>
      </w:r>
      <w:r w:rsidR="0094735E">
        <w:rPr>
          <w:rFonts w:ascii="David" w:hAnsi="David" w:cs="David" w:hint="cs"/>
          <w:rtl/>
        </w:rPr>
        <w:t>בשיחה עם המנוחה הוסכם כי רצונה הוא ש</w:t>
      </w:r>
      <w:r>
        <w:rPr>
          <w:rFonts w:ascii="David" w:hAnsi="David" w:cs="David"/>
          <w:rtl/>
        </w:rPr>
        <w:t>הוא ו</w:t>
      </w:r>
      <w:r w:rsidR="008C1FC4">
        <w:rPr>
          <w:rFonts w:ascii="David" w:hAnsi="David" w:cs="David"/>
        </w:rPr>
        <w:t>XX</w:t>
      </w:r>
      <w:r>
        <w:rPr>
          <w:rFonts w:ascii="David" w:hAnsi="David" w:cs="David"/>
          <w:rtl/>
        </w:rPr>
        <w:t xml:space="preserve"> בשל שהם </w:t>
      </w:r>
      <w:r w:rsidR="00DF2FD5">
        <w:rPr>
          <w:rFonts w:ascii="David" w:hAnsi="David" w:cs="David" w:hint="cs"/>
          <w:rtl/>
        </w:rPr>
        <w:t>היו המטפלים העיקריים</w:t>
      </w:r>
      <w:r w:rsidR="0094735E">
        <w:rPr>
          <w:rFonts w:ascii="David" w:hAnsi="David" w:cs="David" w:hint="cs"/>
          <w:rtl/>
        </w:rPr>
        <w:t xml:space="preserve"> במנוחה וקבלו מנה גדולה יותר</w:t>
      </w:r>
      <w:r>
        <w:rPr>
          <w:rFonts w:ascii="David" w:hAnsi="David" w:cs="David"/>
          <w:rtl/>
        </w:rPr>
        <w:t>, המנוחה הסכימה איתם והורתה ל</w:t>
      </w:r>
      <w:r w:rsidR="00A96F76">
        <w:rPr>
          <w:rFonts w:ascii="David" w:hAnsi="David" w:cs="David"/>
        </w:rPr>
        <w:t>XX</w:t>
      </w:r>
      <w:r>
        <w:rPr>
          <w:rFonts w:ascii="David" w:hAnsi="David" w:cs="David"/>
          <w:rtl/>
        </w:rPr>
        <w:t xml:space="preserve"> כיצד לחלק, לעניין המספרים הם נקבעו על ידי המנוחה</w:t>
      </w:r>
      <w:r w:rsidR="0094735E">
        <w:rPr>
          <w:rFonts w:ascii="David" w:hAnsi="David" w:cs="David" w:hint="cs"/>
          <w:rtl/>
        </w:rPr>
        <w:t xml:space="preserve"> בסיועה של </w:t>
      </w:r>
      <w:r w:rsidR="00A96F76">
        <w:rPr>
          <w:rFonts w:ascii="David" w:hAnsi="David" w:cs="David" w:hint="cs"/>
        </w:rPr>
        <w:t>XX</w:t>
      </w:r>
      <w:r w:rsidR="0094735E">
        <w:rPr>
          <w:rFonts w:ascii="David" w:hAnsi="David" w:cs="David" w:hint="cs"/>
          <w:rtl/>
        </w:rPr>
        <w:t xml:space="preserve"> שרשמה את הדברים הלכה למעשה</w:t>
      </w:r>
      <w:r>
        <w:rPr>
          <w:rFonts w:ascii="David" w:hAnsi="David" w:cs="David"/>
          <w:rtl/>
        </w:rPr>
        <w:t>.</w:t>
      </w:r>
    </w:p>
    <w:p w:rsidR="00A77952" w:rsidRDefault="00A77952" w:rsidP="00A77952">
      <w:pPr>
        <w:spacing w:line="360" w:lineRule="auto"/>
        <w:ind w:left="11" w:hanging="720"/>
        <w:jc w:val="both"/>
        <w:rPr>
          <w:rFonts w:ascii="David" w:hAnsi="David"/>
        </w:rPr>
      </w:pPr>
    </w:p>
    <w:p w:rsidR="00A77952" w:rsidRDefault="00A77952" w:rsidP="004C7960">
      <w:pPr>
        <w:spacing w:line="360" w:lineRule="auto"/>
        <w:ind w:left="720"/>
        <w:jc w:val="both"/>
        <w:rPr>
          <w:rFonts w:ascii="David" w:hAnsi="David"/>
          <w:rtl/>
        </w:rPr>
      </w:pPr>
      <w:r w:rsidRPr="0094735E">
        <w:rPr>
          <w:rFonts w:ascii="David" w:hAnsi="David"/>
          <w:b/>
          <w:bCs/>
          <w:sz w:val="22"/>
          <w:szCs w:val="22"/>
          <w:rtl/>
        </w:rPr>
        <w:t>"מה שכן, מה שכן, בהתנהלות של הישיבה, דיברנו על הנושא הזה, בפני  הדודה המנוחה, זיכרונה ל</w:t>
      </w:r>
      <w:r w:rsidR="00A96F76">
        <w:rPr>
          <w:rFonts w:ascii="David" w:hAnsi="David"/>
          <w:b/>
          <w:bCs/>
          <w:sz w:val="22"/>
          <w:szCs w:val="22"/>
        </w:rPr>
        <w:t>XX</w:t>
      </w:r>
      <w:r w:rsidRPr="0094735E">
        <w:rPr>
          <w:rFonts w:ascii="David" w:hAnsi="David"/>
          <w:b/>
          <w:bCs/>
          <w:sz w:val="22"/>
          <w:szCs w:val="22"/>
          <w:rtl/>
        </w:rPr>
        <w:t>, שאני ו</w:t>
      </w:r>
      <w:r w:rsidR="008C1FC4">
        <w:rPr>
          <w:rFonts w:ascii="David" w:hAnsi="David"/>
          <w:b/>
          <w:bCs/>
          <w:sz w:val="22"/>
          <w:szCs w:val="22"/>
        </w:rPr>
        <w:t>XX</w:t>
      </w:r>
      <w:r w:rsidRPr="0094735E">
        <w:rPr>
          <w:rFonts w:ascii="David" w:hAnsi="David"/>
          <w:b/>
          <w:bCs/>
          <w:sz w:val="22"/>
          <w:szCs w:val="22"/>
          <w:rtl/>
        </w:rPr>
        <w:t xml:space="preserve">, היות ואנחנו מטפלים בה, ראוי שאנחנו נקבל קצת יותר. זה הכול. והיא הסכימה, אני לא התעסקתי עם המספרים, זה היה נושא של </w:t>
      </w:r>
      <w:r w:rsidR="00A96F76">
        <w:rPr>
          <w:rFonts w:ascii="David" w:hAnsi="David"/>
          <w:b/>
          <w:bCs/>
          <w:sz w:val="22"/>
          <w:szCs w:val="22"/>
        </w:rPr>
        <w:t>XX</w:t>
      </w:r>
      <w:r w:rsidRPr="0094735E">
        <w:rPr>
          <w:rFonts w:ascii="David" w:hAnsi="David"/>
          <w:b/>
          <w:bCs/>
          <w:sz w:val="22"/>
          <w:szCs w:val="22"/>
          <w:rtl/>
        </w:rPr>
        <w:t>."</w:t>
      </w:r>
      <w:r>
        <w:rPr>
          <w:rFonts w:ascii="David" w:hAnsi="David"/>
          <w:b/>
          <w:bCs/>
          <w:rtl/>
        </w:rPr>
        <w:t xml:space="preserve"> </w:t>
      </w:r>
      <w:r>
        <w:rPr>
          <w:rFonts w:ascii="David" w:hAnsi="David"/>
          <w:rtl/>
        </w:rPr>
        <w:t>(שם, עמ' 57)</w:t>
      </w:r>
    </w:p>
    <w:p w:rsidR="00A77952" w:rsidRDefault="00A77952" w:rsidP="00A77952">
      <w:pPr>
        <w:spacing w:line="360" w:lineRule="auto"/>
        <w:ind w:left="11" w:hanging="720"/>
        <w:jc w:val="both"/>
        <w:rPr>
          <w:rFonts w:ascii="David" w:hAnsi="David"/>
        </w:rPr>
      </w:pPr>
    </w:p>
    <w:p w:rsidR="00A77952" w:rsidRDefault="00A77952" w:rsidP="0094735E">
      <w:pPr>
        <w:pStyle w:val="ad"/>
        <w:numPr>
          <w:ilvl w:val="0"/>
          <w:numId w:val="1"/>
        </w:numPr>
        <w:spacing w:after="0" w:line="360" w:lineRule="auto"/>
        <w:ind w:left="11" w:hanging="720"/>
        <w:jc w:val="both"/>
        <w:rPr>
          <w:rFonts w:ascii="David" w:hAnsi="David" w:cs="David"/>
          <w:sz w:val="24"/>
          <w:szCs w:val="24"/>
        </w:rPr>
      </w:pPr>
      <w:r>
        <w:rPr>
          <w:rFonts w:ascii="David" w:hAnsi="David" w:cs="David"/>
          <w:sz w:val="24"/>
          <w:szCs w:val="24"/>
          <w:rtl/>
        </w:rPr>
        <w:t xml:space="preserve"> לשאלה מדוע המנוחה הייתה צריכה עוד צוואה ענ</w:t>
      </w:r>
      <w:r w:rsidR="0094735E">
        <w:rPr>
          <w:rFonts w:ascii="David" w:hAnsi="David" w:cs="David" w:hint="cs"/>
          <w:sz w:val="24"/>
          <w:szCs w:val="24"/>
          <w:rtl/>
        </w:rPr>
        <w:t>ת</w:t>
      </w:r>
      <w:r>
        <w:rPr>
          <w:rFonts w:ascii="David" w:hAnsi="David" w:cs="David"/>
          <w:sz w:val="24"/>
          <w:szCs w:val="24"/>
          <w:rtl/>
        </w:rPr>
        <w:t>ה</w:t>
      </w:r>
      <w:r w:rsidR="0094735E">
        <w:rPr>
          <w:rFonts w:ascii="David" w:hAnsi="David" w:cs="David" w:hint="cs"/>
          <w:sz w:val="24"/>
          <w:szCs w:val="24"/>
          <w:rtl/>
        </w:rPr>
        <w:t xml:space="preserve"> </w:t>
      </w:r>
      <w:r w:rsidR="00A96F76">
        <w:rPr>
          <w:rFonts w:ascii="David" w:hAnsi="David" w:cs="David" w:hint="cs"/>
          <w:sz w:val="24"/>
          <w:szCs w:val="24"/>
        </w:rPr>
        <w:t>XX</w:t>
      </w:r>
      <w:r w:rsidR="0094735E">
        <w:rPr>
          <w:rFonts w:ascii="David" w:hAnsi="David" w:cs="David" w:hint="cs"/>
          <w:sz w:val="24"/>
          <w:szCs w:val="24"/>
          <w:rtl/>
        </w:rPr>
        <w:t xml:space="preserve"> בעדותה</w:t>
      </w:r>
      <w:r>
        <w:rPr>
          <w:rFonts w:ascii="David" w:hAnsi="David" w:cs="David"/>
          <w:sz w:val="24"/>
          <w:szCs w:val="24"/>
          <w:rtl/>
        </w:rPr>
        <w:t xml:space="preserve"> שה</w:t>
      </w:r>
      <w:r w:rsidR="0094735E">
        <w:rPr>
          <w:rFonts w:ascii="David" w:hAnsi="David" w:cs="David" w:hint="cs"/>
          <w:sz w:val="24"/>
          <w:szCs w:val="24"/>
          <w:rtl/>
        </w:rPr>
        <w:t>מנוחה</w:t>
      </w:r>
      <w:r>
        <w:rPr>
          <w:rFonts w:ascii="David" w:hAnsi="David" w:cs="David"/>
          <w:sz w:val="24"/>
          <w:szCs w:val="24"/>
          <w:rtl/>
        </w:rPr>
        <w:t xml:space="preserve"> לא מצאה את הצוואה הישנה, </w:t>
      </w:r>
      <w:r w:rsidR="00A96F76">
        <w:rPr>
          <w:rFonts w:ascii="David" w:hAnsi="David" w:cs="David"/>
          <w:sz w:val="24"/>
          <w:szCs w:val="24"/>
        </w:rPr>
        <w:t>XX</w:t>
      </w:r>
      <w:r>
        <w:rPr>
          <w:rFonts w:ascii="David" w:hAnsi="David" w:cs="David"/>
          <w:sz w:val="24"/>
          <w:szCs w:val="24"/>
          <w:rtl/>
        </w:rPr>
        <w:t xml:space="preserve"> לא ידעה מדוע פנתה המנוחה דווקא לעו"ד </w:t>
      </w:r>
      <w:r w:rsidR="00A96F76">
        <w:rPr>
          <w:rFonts w:ascii="David" w:hAnsi="David" w:cs="David"/>
          <w:sz w:val="24"/>
          <w:szCs w:val="24"/>
        </w:rPr>
        <w:t>XX</w:t>
      </w:r>
      <w:r>
        <w:rPr>
          <w:rFonts w:ascii="David" w:hAnsi="David" w:cs="David"/>
          <w:sz w:val="24"/>
          <w:szCs w:val="24"/>
          <w:rtl/>
        </w:rPr>
        <w:t xml:space="preserve">. לשאלת ב"כ המתנגד מדוע כמעט כל האחיינים התלוו לפגישת המנוחה אצל העו"ד וזאת על אף שבתקופה זו עדיין הייתה נוסעת לבד, השיבה </w:t>
      </w:r>
      <w:r w:rsidR="00A96F76">
        <w:rPr>
          <w:rFonts w:ascii="David" w:hAnsi="David" w:cs="David"/>
          <w:sz w:val="24"/>
          <w:szCs w:val="24"/>
        </w:rPr>
        <w:t>XX</w:t>
      </w:r>
      <w:r>
        <w:rPr>
          <w:rFonts w:ascii="David" w:hAnsi="David" w:cs="David"/>
          <w:sz w:val="24"/>
          <w:szCs w:val="24"/>
          <w:rtl/>
        </w:rPr>
        <w:t xml:space="preserve"> כי ככה בקשה המנוחה, למה לא? גם המבקש העיד לעניין זה כי האחיינים התלוו למנוחה לבקשתה משום שחשה חוסר בטחון לנוכח הקושי בדיבור ולכן מילאו את רצונה</w:t>
      </w:r>
      <w:r>
        <w:rPr>
          <w:rFonts w:ascii="David" w:hAnsi="David" w:cs="David"/>
          <w:rtl/>
        </w:rPr>
        <w:t xml:space="preserve"> (עמ' 54 שורות 9-</w:t>
      </w:r>
      <w:r w:rsidR="00C03BCE">
        <w:rPr>
          <w:rFonts w:ascii="David" w:hAnsi="David" w:cs="David"/>
        </w:rPr>
        <w:t>Y</w:t>
      </w:r>
      <w:r>
        <w:rPr>
          <w:rFonts w:ascii="David" w:hAnsi="David" w:cs="David"/>
          <w:rtl/>
        </w:rPr>
        <w:t>)</w:t>
      </w:r>
      <w:r>
        <w:rPr>
          <w:rFonts w:ascii="David" w:hAnsi="David" w:cs="David"/>
          <w:sz w:val="24"/>
          <w:szCs w:val="24"/>
          <w:rtl/>
        </w:rPr>
        <w:t>.</w:t>
      </w:r>
    </w:p>
    <w:p w:rsidR="00A77952" w:rsidRDefault="00A77952" w:rsidP="00A77952">
      <w:pPr>
        <w:spacing w:line="360" w:lineRule="auto"/>
        <w:ind w:left="11" w:hanging="720"/>
        <w:jc w:val="both"/>
        <w:rPr>
          <w:rFonts w:ascii="David" w:hAnsi="David"/>
        </w:rPr>
      </w:pPr>
    </w:p>
    <w:p w:rsidR="00A77952" w:rsidRDefault="00A77952" w:rsidP="00A77952">
      <w:pPr>
        <w:pStyle w:val="ad"/>
        <w:numPr>
          <w:ilvl w:val="0"/>
          <w:numId w:val="1"/>
        </w:numPr>
        <w:spacing w:after="0" w:line="360" w:lineRule="auto"/>
        <w:ind w:left="11" w:hanging="720"/>
        <w:jc w:val="both"/>
        <w:rPr>
          <w:rFonts w:ascii="David" w:hAnsi="David" w:cs="David"/>
          <w:sz w:val="24"/>
          <w:szCs w:val="24"/>
        </w:rPr>
      </w:pPr>
      <w:r>
        <w:rPr>
          <w:rFonts w:ascii="David" w:hAnsi="David" w:cs="David"/>
          <w:sz w:val="24"/>
          <w:szCs w:val="24"/>
          <w:rtl/>
        </w:rPr>
        <w:t>לשאלת בית המשפט כיצד התנהלו מול המנוחה וכיצד תקשרו עמה והב</w:t>
      </w:r>
      <w:r w:rsidR="0094735E">
        <w:rPr>
          <w:rFonts w:ascii="David" w:hAnsi="David" w:cs="David" w:hint="cs"/>
          <w:sz w:val="24"/>
          <w:szCs w:val="24"/>
          <w:rtl/>
        </w:rPr>
        <w:t>י</w:t>
      </w:r>
      <w:r>
        <w:rPr>
          <w:rFonts w:ascii="David" w:hAnsi="David" w:cs="David"/>
          <w:sz w:val="24"/>
          <w:szCs w:val="24"/>
          <w:rtl/>
        </w:rPr>
        <w:t xml:space="preserve">נו את רצונה ענתה </w:t>
      </w:r>
      <w:r w:rsidR="00A96F76">
        <w:rPr>
          <w:rFonts w:ascii="David" w:hAnsi="David" w:cs="David" w:hint="cs"/>
          <w:sz w:val="24"/>
          <w:szCs w:val="24"/>
        </w:rPr>
        <w:t>XX</w:t>
      </w:r>
      <w:r w:rsidR="0094735E">
        <w:rPr>
          <w:rFonts w:ascii="David" w:hAnsi="David" w:cs="David" w:hint="cs"/>
          <w:sz w:val="24"/>
          <w:szCs w:val="24"/>
          <w:rtl/>
        </w:rPr>
        <w:t xml:space="preserve"> </w:t>
      </w:r>
      <w:r>
        <w:rPr>
          <w:rFonts w:ascii="David" w:hAnsi="David" w:cs="David"/>
          <w:sz w:val="24"/>
          <w:szCs w:val="24"/>
          <w:rtl/>
        </w:rPr>
        <w:t>בהרחבה (שם, עמ' 29 שורות 1-12):</w:t>
      </w:r>
    </w:p>
    <w:p w:rsidR="00A77952" w:rsidRDefault="00A77952" w:rsidP="00A77952">
      <w:pPr>
        <w:pStyle w:val="ad"/>
        <w:spacing w:after="0"/>
        <w:ind w:left="11" w:hanging="720"/>
        <w:jc w:val="both"/>
        <w:rPr>
          <w:rFonts w:ascii="David" w:hAnsi="David" w:cs="David"/>
          <w:sz w:val="24"/>
          <w:szCs w:val="24"/>
        </w:rPr>
      </w:pPr>
    </w:p>
    <w:p w:rsidR="00A77952" w:rsidRDefault="0094735E" w:rsidP="00C21776">
      <w:pPr>
        <w:pStyle w:val="ad"/>
        <w:spacing w:after="0" w:line="360" w:lineRule="auto"/>
        <w:jc w:val="both"/>
        <w:rPr>
          <w:rFonts w:ascii="David" w:hAnsi="David" w:cs="David"/>
          <w:b/>
          <w:bCs/>
          <w:sz w:val="24"/>
          <w:szCs w:val="24"/>
          <w:rtl/>
        </w:rPr>
      </w:pPr>
      <w:r>
        <w:rPr>
          <w:rFonts w:ascii="David" w:hAnsi="David" w:cs="David" w:hint="cs"/>
          <w:b/>
          <w:bCs/>
          <w:rtl/>
        </w:rPr>
        <w:t>"</w:t>
      </w:r>
      <w:r w:rsidR="00A77952">
        <w:rPr>
          <w:rFonts w:ascii="David" w:hAnsi="David" w:cs="David"/>
          <w:b/>
          <w:bCs/>
          <w:rtl/>
        </w:rPr>
        <w:t xml:space="preserve">לשאלת בית המשפט, איך תקשרת איתה אני משיבה שצריך להכיר אותה בשביל להבין שהיא אישה מאוד דעתנית והא מבינה מה היא רוצה ומה לא. היינו יושבים איתה בבית חולים יוצאים איתה החוצה. אני שואלת אותה שאלות היא אומרת לי כן ולא. בתקופה ההיא היא דיברה לא ברור אבל היא דיברה, היא אמרה </w:t>
      </w:r>
      <w:r w:rsidR="008C1FC4">
        <w:rPr>
          <w:rFonts w:ascii="David" w:hAnsi="David" w:cs="David"/>
          <w:b/>
          <w:bCs/>
        </w:rPr>
        <w:t>XX</w:t>
      </w:r>
      <w:r w:rsidR="00A77952">
        <w:rPr>
          <w:rFonts w:ascii="David" w:hAnsi="David" w:cs="David"/>
          <w:b/>
          <w:bCs/>
          <w:rtl/>
        </w:rPr>
        <w:t xml:space="preserve"> היא אמרה </w:t>
      </w:r>
      <w:r w:rsidR="008138BB">
        <w:rPr>
          <w:rFonts w:ascii="David" w:hAnsi="David" w:cs="David"/>
          <w:b/>
          <w:bCs/>
        </w:rPr>
        <w:t>XX</w:t>
      </w:r>
      <w:r w:rsidR="00A77952">
        <w:rPr>
          <w:rFonts w:ascii="David" w:hAnsi="David" w:cs="David"/>
          <w:b/>
          <w:bCs/>
          <w:rtl/>
        </w:rPr>
        <w:t xml:space="preserve">. זה לא היה דיבור ברור ודיבור שוטף אבל היה אפשר להבין. אנחנו יושבים איתה והיא אומרת מי יטפל בי? אמרתי לה את רוצה שאני אטפל בה והיא צוחקת ואומרת את יכולה. היא דיברה בצורה מאוד לא ברורה והרבה מאוד שאלות אם לא הבנתי אז אני שואלת אותה. שישבנו איתה שאלנו אותה את רוצה שמי שיטפל בך יקבל יותר אז נתתי את הדוגמה עם ה100 ₪ איך את רוצה לחלק את זה ביניהם אמרתי לה אם הוא יקבל 20 והוא יקבל 20 אז כמה נשאר. שאלתי אותה אם היא רוצה לחלק שווה בשווה בין כולם ואז היא אמרה לא </w:t>
      </w:r>
      <w:r w:rsidR="00A77952">
        <w:rPr>
          <w:rFonts w:ascii="David" w:hAnsi="David" w:cs="David"/>
          <w:b/>
          <w:bCs/>
          <w:rtl/>
        </w:rPr>
        <w:lastRenderedPageBreak/>
        <w:t xml:space="preserve">אני רוצה לתת יותר לדודה </w:t>
      </w:r>
      <w:r w:rsidR="00C21776">
        <w:rPr>
          <w:rFonts w:ascii="David" w:hAnsi="David" w:cs="David" w:hint="cs"/>
          <w:b/>
          <w:bCs/>
        </w:rPr>
        <w:t>X</w:t>
      </w:r>
      <w:r w:rsidR="00A77952">
        <w:rPr>
          <w:rFonts w:ascii="David" w:hAnsi="David" w:cs="David"/>
          <w:b/>
          <w:bCs/>
          <w:rtl/>
        </w:rPr>
        <w:t>. אחרי שהיא אמרה שהיא רוצה לתת יותר אז אמרתי לה שזה ירד מכולנו ושאלתי אותה אם זה בסדר וככה היא רוצה לחלק את זה.</w:t>
      </w:r>
    </w:p>
    <w:p w:rsidR="00A77952" w:rsidRDefault="00A77952" w:rsidP="00A77952">
      <w:pPr>
        <w:spacing w:line="360" w:lineRule="auto"/>
        <w:ind w:left="11" w:hanging="720"/>
        <w:jc w:val="both"/>
        <w:rPr>
          <w:rFonts w:ascii="David" w:hAnsi="David"/>
          <w:b/>
          <w:bCs/>
          <w:rtl/>
        </w:rPr>
      </w:pPr>
    </w:p>
    <w:p w:rsidR="00A77952" w:rsidRDefault="00A77952" w:rsidP="00A77952">
      <w:pPr>
        <w:pStyle w:val="ad"/>
        <w:numPr>
          <w:ilvl w:val="0"/>
          <w:numId w:val="1"/>
        </w:numPr>
        <w:spacing w:after="0" w:line="360" w:lineRule="auto"/>
        <w:ind w:left="11" w:hanging="720"/>
        <w:jc w:val="both"/>
        <w:rPr>
          <w:rFonts w:ascii="David" w:hAnsi="David" w:cs="David"/>
          <w:sz w:val="24"/>
          <w:szCs w:val="24"/>
          <w:rtl/>
        </w:rPr>
      </w:pPr>
      <w:r>
        <w:rPr>
          <w:rFonts w:ascii="David" w:hAnsi="David" w:cs="David"/>
          <w:sz w:val="24"/>
          <w:szCs w:val="24"/>
          <w:rtl/>
        </w:rPr>
        <w:t xml:space="preserve">ביחס למסמך חלוקת האחוזים העיד עו"ד </w:t>
      </w:r>
      <w:r w:rsidR="00A96F76">
        <w:rPr>
          <w:rFonts w:ascii="David" w:hAnsi="David" w:cs="David"/>
          <w:sz w:val="24"/>
          <w:szCs w:val="24"/>
        </w:rPr>
        <w:t>XX</w:t>
      </w:r>
      <w:r>
        <w:rPr>
          <w:rFonts w:ascii="David" w:hAnsi="David" w:cs="David"/>
          <w:sz w:val="24"/>
          <w:szCs w:val="24"/>
          <w:rtl/>
        </w:rPr>
        <w:t xml:space="preserve"> כי מסמך זה נמסר לו על ידי המתנגד והמנוחה בפגישתם המשותפת הראשונה, במהלכה של הפגישה הוא הוסיף על גבי המסמך בכתב ידו את ההערות של המספרים והאחוזים הלא סופיים בהתאם להוראות שקיבל מבני הזוג:</w:t>
      </w:r>
    </w:p>
    <w:p w:rsidR="00A77952" w:rsidRDefault="00A77952" w:rsidP="00A77952">
      <w:pPr>
        <w:spacing w:line="360" w:lineRule="auto"/>
        <w:jc w:val="both"/>
        <w:rPr>
          <w:rFonts w:ascii="David" w:hAnsi="David"/>
        </w:rPr>
      </w:pPr>
    </w:p>
    <w:p w:rsidR="00A77952" w:rsidRPr="00CE1E2F" w:rsidRDefault="00A77952" w:rsidP="004C7960">
      <w:pPr>
        <w:spacing w:line="360" w:lineRule="auto"/>
        <w:ind w:left="1440"/>
        <w:jc w:val="both"/>
        <w:rPr>
          <w:rFonts w:ascii="David" w:hAnsi="David"/>
          <w:b/>
          <w:bCs/>
          <w:sz w:val="22"/>
          <w:szCs w:val="22"/>
          <w:u w:val="single"/>
          <w:rtl/>
        </w:rPr>
      </w:pPr>
      <w:r w:rsidRPr="00CE1E2F">
        <w:rPr>
          <w:rFonts w:ascii="David" w:hAnsi="David"/>
          <w:b/>
          <w:bCs/>
          <w:sz w:val="22"/>
          <w:szCs w:val="22"/>
          <w:rtl/>
        </w:rPr>
        <w:t xml:space="preserve">"יש לי תרשומת, </w:t>
      </w:r>
      <w:r w:rsidRPr="00CE1E2F">
        <w:rPr>
          <w:rFonts w:ascii="David" w:hAnsi="David"/>
          <w:b/>
          <w:bCs/>
          <w:sz w:val="22"/>
          <w:szCs w:val="22"/>
          <w:u w:val="single"/>
          <w:rtl/>
        </w:rPr>
        <w:t>זה בכתב ידי</w:t>
      </w:r>
      <w:r w:rsidRPr="00CE1E2F">
        <w:rPr>
          <w:rFonts w:ascii="David" w:hAnsi="David"/>
          <w:b/>
          <w:bCs/>
          <w:sz w:val="22"/>
          <w:szCs w:val="22"/>
          <w:rtl/>
        </w:rPr>
        <w:t xml:space="preserve">, גוש חלקה כתוב ולמטה כתוב, </w:t>
      </w:r>
      <w:r w:rsidRPr="00CE1E2F">
        <w:rPr>
          <w:rFonts w:ascii="David" w:hAnsi="David"/>
          <w:b/>
          <w:bCs/>
          <w:sz w:val="22"/>
          <w:szCs w:val="22"/>
          <w:u w:val="single"/>
          <w:rtl/>
        </w:rPr>
        <w:t xml:space="preserve">עדיין לא סגורים על חלוקת אחוז בין כל היורשים" </w:t>
      </w:r>
    </w:p>
    <w:p w:rsidR="005C79BB" w:rsidRPr="00CE1E2F" w:rsidRDefault="005C79BB" w:rsidP="00A77952">
      <w:pPr>
        <w:spacing w:line="360" w:lineRule="auto"/>
        <w:ind w:left="11" w:firstLine="60"/>
        <w:jc w:val="both"/>
        <w:rPr>
          <w:rFonts w:ascii="David" w:hAnsi="David"/>
          <w:sz w:val="22"/>
          <w:szCs w:val="22"/>
        </w:rPr>
      </w:pPr>
      <w:r w:rsidRPr="00CE1E2F">
        <w:rPr>
          <w:rFonts w:ascii="David" w:hAnsi="David" w:hint="cs"/>
          <w:sz w:val="22"/>
          <w:szCs w:val="22"/>
          <w:rtl/>
        </w:rPr>
        <w:t>ובהמשך:</w:t>
      </w:r>
    </w:p>
    <w:p w:rsidR="00A77952" w:rsidRPr="004C7960" w:rsidRDefault="00A77952" w:rsidP="00A77952">
      <w:pPr>
        <w:spacing w:line="360" w:lineRule="auto"/>
        <w:ind w:left="2156" w:hanging="2145"/>
        <w:jc w:val="both"/>
        <w:rPr>
          <w:rFonts w:ascii="David" w:hAnsi="David"/>
          <w:b/>
          <w:bCs/>
          <w:sz w:val="22"/>
          <w:szCs w:val="22"/>
        </w:rPr>
      </w:pPr>
      <w:r w:rsidRPr="00CE1E2F">
        <w:rPr>
          <w:rFonts w:ascii="David" w:hAnsi="David"/>
          <w:b/>
          <w:bCs/>
          <w:sz w:val="22"/>
          <w:szCs w:val="22"/>
          <w:rtl/>
        </w:rPr>
        <w:t xml:space="preserve">העד, עו"ד </w:t>
      </w:r>
      <w:r w:rsidR="00A96F76">
        <w:rPr>
          <w:rFonts w:ascii="David" w:hAnsi="David"/>
          <w:b/>
          <w:bCs/>
          <w:sz w:val="22"/>
          <w:szCs w:val="22"/>
        </w:rPr>
        <w:t>XX</w:t>
      </w:r>
      <w:r w:rsidRPr="00CE1E2F">
        <w:rPr>
          <w:rFonts w:ascii="David" w:hAnsi="David"/>
          <w:b/>
          <w:bCs/>
          <w:sz w:val="22"/>
          <w:szCs w:val="22"/>
          <w:rtl/>
        </w:rPr>
        <w:t xml:space="preserve">: </w:t>
      </w:r>
      <w:r w:rsidRPr="00CE1E2F">
        <w:rPr>
          <w:rFonts w:ascii="David" w:hAnsi="David"/>
          <w:b/>
          <w:bCs/>
          <w:sz w:val="22"/>
          <w:szCs w:val="22"/>
          <w:rtl/>
        </w:rPr>
        <w:tab/>
        <w:t xml:space="preserve">יכול להיות, גברתי. יכול להיות שזה הכתב יד שלי, אני לא שם 100%, אבל </w:t>
      </w:r>
      <w:r w:rsidRPr="00CE1E2F">
        <w:rPr>
          <w:rFonts w:ascii="David" w:hAnsi="David"/>
          <w:b/>
          <w:bCs/>
          <w:sz w:val="22"/>
          <w:szCs w:val="22"/>
          <w:u w:val="single"/>
          <w:rtl/>
        </w:rPr>
        <w:t>בסבירות גבוהה שזה שלי</w:t>
      </w:r>
      <w:r w:rsidRPr="00CE1E2F">
        <w:rPr>
          <w:rFonts w:ascii="David" w:hAnsi="David"/>
          <w:b/>
          <w:bCs/>
          <w:sz w:val="22"/>
          <w:szCs w:val="22"/>
          <w:rtl/>
        </w:rPr>
        <w:t xml:space="preserve"> (שם, עמ' 38).</w:t>
      </w:r>
    </w:p>
    <w:p w:rsidR="00A77952" w:rsidRDefault="00A77952" w:rsidP="00A77952">
      <w:pPr>
        <w:ind w:left="11" w:hanging="720"/>
        <w:jc w:val="both"/>
        <w:rPr>
          <w:rFonts w:cs="Times New Roman"/>
          <w:color w:val="000000"/>
          <w:sz w:val="27"/>
          <w:szCs w:val="27"/>
        </w:rPr>
      </w:pPr>
      <w:r>
        <w:rPr>
          <w:rFonts w:ascii="David" w:hAnsi="David"/>
          <w:color w:val="000000"/>
          <w:rtl/>
        </w:rPr>
        <w:t> </w:t>
      </w:r>
    </w:p>
    <w:p w:rsidR="00A77952" w:rsidRDefault="00A77952" w:rsidP="00A77952">
      <w:pPr>
        <w:numPr>
          <w:ilvl w:val="0"/>
          <w:numId w:val="1"/>
        </w:numPr>
        <w:spacing w:line="310" w:lineRule="atLeast"/>
        <w:ind w:left="11" w:hanging="720"/>
        <w:contextualSpacing/>
        <w:jc w:val="both"/>
        <w:rPr>
          <w:rFonts w:cs="Times New Roman"/>
          <w:color w:val="000000"/>
          <w:rtl/>
        </w:rPr>
      </w:pPr>
      <w:r>
        <w:rPr>
          <w:rFonts w:ascii="David" w:hAnsi="David"/>
          <w:color w:val="000000"/>
          <w:rtl/>
        </w:rPr>
        <w:t>ב</w:t>
      </w:r>
      <w:r>
        <w:rPr>
          <w:rFonts w:ascii="David" w:hAnsi="David"/>
          <w:rtl/>
        </w:rPr>
        <w:t>דנ"א 95/1516 </w:t>
      </w:r>
      <w:r>
        <w:rPr>
          <w:rFonts w:ascii="David" w:hAnsi="David"/>
          <w:b/>
          <w:bCs/>
          <w:color w:val="000000"/>
          <w:rtl/>
        </w:rPr>
        <w:t>מרום נ' היועץ המשפטי לממשלה</w:t>
      </w:r>
      <w:r>
        <w:rPr>
          <w:rFonts w:ascii="David" w:hAnsi="David"/>
          <w:color w:val="000000"/>
          <w:rtl/>
        </w:rPr>
        <w:t>, </w:t>
      </w:r>
      <w:r>
        <w:rPr>
          <w:rFonts w:ascii="David" w:hAnsi="David"/>
          <w:color w:val="000000"/>
          <w:spacing w:val="10"/>
          <w:rtl/>
        </w:rPr>
        <w:t>פ"ד נב</w:t>
      </w:r>
      <w:r>
        <w:rPr>
          <w:rFonts w:ascii="David" w:hAnsi="David"/>
          <w:color w:val="000000"/>
          <w:rtl/>
        </w:rPr>
        <w:t> (2) (1998) פרט כב' השופט מצא את מבחני המשנה שבהם יש כדי לסייע לבית המשפט לקבוע אם בעת כתיבת הצוואה היה המצווה נתון להשפעה בלתי הוגנת. המבחנים העיקריים אותם יש לבחון הינם מבחן התלות והעצמאות, מבחן התלות והסיוע, מבחן קשרי המצווה עם אחרים ומבחן נסיבות עריכת הצוואה</w:t>
      </w:r>
      <w:r>
        <w:rPr>
          <w:rFonts w:ascii="David" w:hAnsi="David"/>
          <w:color w:val="000000"/>
        </w:rPr>
        <w:t>.</w:t>
      </w:r>
      <w:r>
        <w:rPr>
          <w:rFonts w:ascii="Calibri" w:hAnsi="Calibri" w:cs="Calibri"/>
          <w:color w:val="000000"/>
          <w:rtl/>
        </w:rPr>
        <w:t xml:space="preserve"> </w:t>
      </w:r>
      <w:r>
        <w:rPr>
          <w:rFonts w:ascii="David" w:hAnsi="David"/>
          <w:color w:val="000000"/>
          <w:rtl/>
        </w:rPr>
        <w:t>בהתקיים המאפיינים של המבחנים האמורים במקרה נתון, קמה חזקה לכאורה בדבר קיומה של השפעה בלתי הוגנת</w:t>
      </w:r>
      <w:r>
        <w:rPr>
          <w:rFonts w:ascii="David" w:hAnsi="David"/>
          <w:color w:val="000000"/>
        </w:rPr>
        <w:t>.</w:t>
      </w:r>
      <w:r>
        <w:rPr>
          <w:rFonts w:cs="Times New Roman"/>
          <w:color w:val="000000"/>
          <w:rtl/>
        </w:rPr>
        <w:t xml:space="preserve"> </w:t>
      </w:r>
    </w:p>
    <w:p w:rsidR="00A77952" w:rsidRDefault="00A77952" w:rsidP="00A77952">
      <w:pPr>
        <w:spacing w:line="310" w:lineRule="atLeast"/>
        <w:ind w:left="11" w:hanging="720"/>
        <w:contextualSpacing/>
        <w:jc w:val="both"/>
        <w:rPr>
          <w:rFonts w:cs="Times New Roman"/>
          <w:color w:val="000000"/>
        </w:rPr>
      </w:pPr>
    </w:p>
    <w:p w:rsidR="00A77952" w:rsidRDefault="00A77952" w:rsidP="005C79BB">
      <w:pPr>
        <w:pStyle w:val="ad"/>
        <w:numPr>
          <w:ilvl w:val="0"/>
          <w:numId w:val="1"/>
        </w:numPr>
        <w:spacing w:after="0" w:line="360" w:lineRule="auto"/>
        <w:ind w:left="11" w:hanging="720"/>
        <w:jc w:val="both"/>
        <w:rPr>
          <w:rFonts w:ascii="David" w:hAnsi="David" w:cs="David"/>
          <w:sz w:val="24"/>
          <w:szCs w:val="24"/>
        </w:rPr>
      </w:pPr>
      <w:r>
        <w:rPr>
          <w:rFonts w:ascii="David" w:hAnsi="David" w:cs="David"/>
          <w:sz w:val="24"/>
          <w:szCs w:val="24"/>
          <w:rtl/>
        </w:rPr>
        <w:t>השימוש במבחנים שנקבעו בהלכ</w:t>
      </w:r>
      <w:r w:rsidR="005C79BB">
        <w:rPr>
          <w:rFonts w:ascii="David" w:hAnsi="David" w:cs="David" w:hint="cs"/>
          <w:sz w:val="24"/>
          <w:szCs w:val="24"/>
          <w:rtl/>
        </w:rPr>
        <w:t>ה</w:t>
      </w:r>
      <w:r>
        <w:rPr>
          <w:rFonts w:ascii="David" w:hAnsi="David" w:cs="David"/>
          <w:sz w:val="24"/>
          <w:szCs w:val="24"/>
          <w:rtl/>
        </w:rPr>
        <w:t xml:space="preserve"> ייעשה בזהירות רבה, אין  בעצם קיומה של תלות כשלעצמה, ראיה מספקת לקביעה כי מתקיימת השפעה בלתי הוגנת ואף לא להקמת חזקה בדבר קיומה. התלות אינה העיקר, אלא הקביעה כי </w:t>
      </w:r>
      <w:r>
        <w:rPr>
          <w:rFonts w:ascii="David" w:hAnsi="David" w:cs="David"/>
          <w:b/>
          <w:bCs/>
          <w:sz w:val="24"/>
          <w:szCs w:val="24"/>
          <w:rtl/>
        </w:rPr>
        <w:t>התלות שללה את רצונו החופשי של המצווה</w:t>
      </w:r>
      <w:r>
        <w:rPr>
          <w:rFonts w:ascii="David" w:hAnsi="David" w:cs="David"/>
          <w:sz w:val="24"/>
          <w:szCs w:val="24"/>
          <w:rtl/>
        </w:rPr>
        <w:t xml:space="preserve">. </w:t>
      </w:r>
      <w:r>
        <w:rPr>
          <w:rFonts w:ascii="David" w:hAnsi="David" w:cs="David"/>
          <w:b/>
          <w:bCs/>
          <w:sz w:val="24"/>
          <w:szCs w:val="24"/>
          <w:rtl/>
        </w:rPr>
        <w:t>תלותו של המצווה בסיועו של האחר, אינה בהכרח שוללת את רצונו החופשי</w:t>
      </w:r>
      <w:r>
        <w:rPr>
          <w:rFonts w:ascii="David" w:hAnsi="David" w:cs="David"/>
          <w:sz w:val="24"/>
          <w:szCs w:val="24"/>
          <w:rtl/>
        </w:rPr>
        <w:t xml:space="preserve">. כך הוא גם ביחס לבחינת קשריו של המצווה עם אחרים ואף בהסקת מסקנות מנסיבות עריכת הצוואה. לצורך הכרה בקיומה של השפעה בלתי הוגנת אין הכרח כי יתקיימו </w:t>
      </w:r>
      <w:r>
        <w:rPr>
          <w:rFonts w:ascii="David" w:hAnsi="David" w:cs="David"/>
          <w:sz w:val="24"/>
          <w:szCs w:val="24"/>
          <w:u w:val="single"/>
          <w:rtl/>
        </w:rPr>
        <w:t>כל</w:t>
      </w:r>
      <w:r>
        <w:rPr>
          <w:rFonts w:ascii="David" w:hAnsi="David" w:cs="David"/>
          <w:sz w:val="24"/>
          <w:szCs w:val="24"/>
          <w:rtl/>
        </w:rPr>
        <w:t xml:space="preserve"> המבחנים שפורטו לעיל. למעשה, די בקיומם של חלק מהמבחנים האמורים כדי להצביע על קיומה של השפעה.</w:t>
      </w:r>
    </w:p>
    <w:p w:rsidR="00A77952" w:rsidRDefault="00A77952" w:rsidP="00A77952">
      <w:pPr>
        <w:pStyle w:val="ad"/>
        <w:spacing w:after="0"/>
        <w:ind w:left="11" w:hanging="720"/>
        <w:rPr>
          <w:rFonts w:ascii="David" w:hAnsi="David" w:cs="David"/>
          <w:sz w:val="24"/>
          <w:szCs w:val="24"/>
        </w:rPr>
      </w:pPr>
    </w:p>
    <w:p w:rsidR="00A77952" w:rsidRDefault="00A77952" w:rsidP="00A77952">
      <w:pPr>
        <w:pStyle w:val="ad"/>
        <w:numPr>
          <w:ilvl w:val="0"/>
          <w:numId w:val="1"/>
        </w:numPr>
        <w:tabs>
          <w:tab w:val="left" w:pos="509"/>
          <w:tab w:val="left" w:pos="651"/>
        </w:tabs>
        <w:spacing w:after="0" w:line="360" w:lineRule="auto"/>
        <w:ind w:left="11" w:hanging="720"/>
        <w:jc w:val="both"/>
        <w:rPr>
          <w:rFonts w:ascii="David" w:hAnsi="David" w:cs="David"/>
          <w:sz w:val="24"/>
          <w:szCs w:val="24"/>
          <w:rtl/>
        </w:rPr>
      </w:pPr>
      <w:r>
        <w:rPr>
          <w:rFonts w:ascii="David" w:hAnsi="David" w:cs="David"/>
          <w:sz w:val="24"/>
          <w:szCs w:val="24"/>
          <w:rtl/>
        </w:rPr>
        <w:t xml:space="preserve">עם זאת חשש לקיומה של ההשפעה הבלתי הוגנת והעלאת סברות וחשדות בעלמא תוך הסתמכות כאמור על העובדה שנושלו יורשים לטובת זוכים אחרים, אין בהם כדי להביא לבטלותה של הצוואה מטעם זה (ע"א 53/88 </w:t>
      </w:r>
      <w:r>
        <w:rPr>
          <w:rFonts w:ascii="David" w:hAnsi="David" w:cs="David"/>
          <w:b/>
          <w:bCs/>
          <w:sz w:val="24"/>
          <w:szCs w:val="24"/>
          <w:rtl/>
        </w:rPr>
        <w:t>מנלה נ' ברנדווין</w:t>
      </w:r>
      <w:r>
        <w:rPr>
          <w:rFonts w:ascii="David" w:hAnsi="David" w:cs="David"/>
          <w:sz w:val="24"/>
          <w:szCs w:val="24"/>
          <w:rtl/>
        </w:rPr>
        <w:t>, פ"ד מו (1) 48, 51).</w:t>
      </w:r>
    </w:p>
    <w:p w:rsidR="00CE1E2F" w:rsidRDefault="00CE1E2F" w:rsidP="004C7960">
      <w:pPr>
        <w:spacing w:line="360" w:lineRule="auto"/>
        <w:ind w:left="11"/>
        <w:contextualSpacing/>
        <w:jc w:val="both"/>
        <w:rPr>
          <w:rFonts w:ascii="David" w:eastAsia="Calibri" w:hAnsi="David"/>
          <w:b/>
          <w:bCs/>
          <w:color w:val="000000"/>
          <w:spacing w:val="6"/>
          <w:rtl/>
        </w:rPr>
      </w:pPr>
    </w:p>
    <w:p w:rsidR="00CE1E2F" w:rsidRDefault="00CE1E2F" w:rsidP="004C7960">
      <w:pPr>
        <w:spacing w:line="360" w:lineRule="auto"/>
        <w:ind w:left="11"/>
        <w:contextualSpacing/>
        <w:jc w:val="both"/>
        <w:rPr>
          <w:rFonts w:ascii="David" w:eastAsia="Calibri" w:hAnsi="David"/>
          <w:b/>
          <w:bCs/>
          <w:color w:val="000000"/>
          <w:spacing w:val="6"/>
          <w:rtl/>
        </w:rPr>
      </w:pPr>
    </w:p>
    <w:p w:rsidR="00CE1E2F" w:rsidRDefault="00CE1E2F" w:rsidP="004C7960">
      <w:pPr>
        <w:spacing w:line="360" w:lineRule="auto"/>
        <w:ind w:left="11"/>
        <w:contextualSpacing/>
        <w:jc w:val="both"/>
        <w:rPr>
          <w:rFonts w:ascii="David" w:eastAsia="Calibri" w:hAnsi="David"/>
          <w:b/>
          <w:bCs/>
          <w:color w:val="000000"/>
          <w:spacing w:val="6"/>
          <w:rtl/>
        </w:rPr>
      </w:pPr>
    </w:p>
    <w:p w:rsidR="00CE1E2F" w:rsidRDefault="00CE1E2F" w:rsidP="004C7960">
      <w:pPr>
        <w:spacing w:line="360" w:lineRule="auto"/>
        <w:ind w:left="11"/>
        <w:contextualSpacing/>
        <w:jc w:val="both"/>
        <w:rPr>
          <w:rFonts w:ascii="David" w:eastAsia="Calibri" w:hAnsi="David"/>
          <w:b/>
          <w:bCs/>
          <w:color w:val="000000"/>
          <w:spacing w:val="6"/>
          <w:rtl/>
        </w:rPr>
      </w:pPr>
    </w:p>
    <w:p w:rsidR="00CE1E2F" w:rsidRDefault="00CE1E2F" w:rsidP="004C7960">
      <w:pPr>
        <w:spacing w:line="360" w:lineRule="auto"/>
        <w:ind w:left="11"/>
        <w:contextualSpacing/>
        <w:jc w:val="both"/>
        <w:rPr>
          <w:rFonts w:ascii="David" w:eastAsia="Calibri" w:hAnsi="David"/>
          <w:b/>
          <w:bCs/>
          <w:color w:val="000000"/>
          <w:spacing w:val="6"/>
          <w:rtl/>
        </w:rPr>
      </w:pPr>
    </w:p>
    <w:p w:rsidR="00CE1E2F" w:rsidRDefault="00CE1E2F" w:rsidP="004C7960">
      <w:pPr>
        <w:spacing w:line="360" w:lineRule="auto"/>
        <w:ind w:left="11"/>
        <w:contextualSpacing/>
        <w:jc w:val="both"/>
        <w:rPr>
          <w:rFonts w:ascii="David" w:eastAsia="Calibri" w:hAnsi="David"/>
          <w:b/>
          <w:bCs/>
          <w:color w:val="000000"/>
          <w:spacing w:val="6"/>
          <w:rtl/>
        </w:rPr>
      </w:pPr>
    </w:p>
    <w:p w:rsidR="00A77952" w:rsidRDefault="004C7960" w:rsidP="004C7960">
      <w:pPr>
        <w:spacing w:line="360" w:lineRule="auto"/>
        <w:ind w:left="11"/>
        <w:contextualSpacing/>
        <w:jc w:val="both"/>
        <w:rPr>
          <w:rFonts w:ascii="David" w:hAnsi="David"/>
          <w:color w:val="000000"/>
          <w:rtl/>
        </w:rPr>
      </w:pPr>
      <w:r>
        <w:rPr>
          <w:rFonts w:ascii="David" w:eastAsia="Calibri" w:hAnsi="David" w:hint="cs"/>
          <w:b/>
          <w:bCs/>
          <w:color w:val="000000"/>
          <w:spacing w:val="6"/>
          <w:rtl/>
        </w:rPr>
        <w:lastRenderedPageBreak/>
        <w:t xml:space="preserve">להלן ייבחנו </w:t>
      </w:r>
      <w:r w:rsidR="00A77952">
        <w:rPr>
          <w:rFonts w:ascii="David" w:eastAsia="Calibri" w:hAnsi="David"/>
          <w:b/>
          <w:bCs/>
          <w:color w:val="000000"/>
          <w:spacing w:val="6"/>
          <w:rtl/>
        </w:rPr>
        <w:t>המבחנים העיקריים המפורטים בפסיקה אחד לאחד:</w:t>
      </w:r>
    </w:p>
    <w:p w:rsidR="00A77952" w:rsidRDefault="00A77952" w:rsidP="00A77952">
      <w:pPr>
        <w:spacing w:line="360" w:lineRule="auto"/>
        <w:ind w:left="11" w:hanging="720"/>
        <w:contextualSpacing/>
        <w:jc w:val="both"/>
        <w:rPr>
          <w:rFonts w:cs="Times New Roman"/>
          <w:color w:val="000000"/>
          <w:rtl/>
        </w:rPr>
      </w:pPr>
      <w:r>
        <w:rPr>
          <w:rFonts w:ascii="David" w:hAnsi="David"/>
          <w:color w:val="000000"/>
          <w:rtl/>
        </w:rPr>
        <w:t> </w:t>
      </w:r>
      <w:r>
        <w:rPr>
          <w:rFonts w:ascii="Calibri" w:eastAsia="Calibri" w:hAnsi="Calibri" w:cs="Times New Roman"/>
          <w:color w:val="000000"/>
          <w:rtl/>
        </w:rPr>
        <w:tab/>
      </w:r>
    </w:p>
    <w:p w:rsidR="000E7C25" w:rsidRDefault="00A77952" w:rsidP="005C79BB">
      <w:pPr>
        <w:spacing w:line="360" w:lineRule="auto"/>
        <w:ind w:left="11"/>
        <w:jc w:val="both"/>
        <w:rPr>
          <w:rFonts w:ascii="David" w:eastAsia="Calibri" w:hAnsi="David"/>
          <w:color w:val="000000"/>
          <w:spacing w:val="6"/>
          <w:rtl/>
        </w:rPr>
      </w:pPr>
      <w:r>
        <w:rPr>
          <w:rFonts w:ascii="David" w:eastAsia="Calibri" w:hAnsi="David"/>
          <w:b/>
          <w:bCs/>
          <w:color w:val="000000"/>
          <w:spacing w:val="6"/>
          <w:u w:val="single"/>
          <w:rtl/>
        </w:rPr>
        <w:t>מבחן התלות והעצמאות</w:t>
      </w:r>
      <w:r>
        <w:rPr>
          <w:rFonts w:ascii="David" w:eastAsia="Calibri" w:hAnsi="David"/>
          <w:color w:val="000000"/>
          <w:spacing w:val="6"/>
          <w:rtl/>
        </w:rPr>
        <w:t> </w:t>
      </w:r>
      <w:r>
        <w:rPr>
          <w:rFonts w:ascii="David" w:eastAsia="Calibri" w:hAnsi="David"/>
          <w:color w:val="000000"/>
          <w:spacing w:val="6"/>
        </w:rPr>
        <w:t xml:space="preserve">– </w:t>
      </w:r>
    </w:p>
    <w:p w:rsidR="000E7C25" w:rsidRDefault="000E7C25" w:rsidP="005C79BB">
      <w:pPr>
        <w:spacing w:line="360" w:lineRule="auto"/>
        <w:ind w:left="11"/>
        <w:jc w:val="both"/>
        <w:rPr>
          <w:rFonts w:ascii="David" w:eastAsia="Calibri" w:hAnsi="David"/>
          <w:color w:val="000000"/>
          <w:spacing w:val="6"/>
          <w:rtl/>
        </w:rPr>
      </w:pPr>
    </w:p>
    <w:p w:rsidR="000E7C25" w:rsidRDefault="00A77952" w:rsidP="005C79BB">
      <w:pPr>
        <w:spacing w:line="360" w:lineRule="auto"/>
        <w:ind w:left="11"/>
        <w:jc w:val="both"/>
        <w:rPr>
          <w:rFonts w:ascii="David" w:hAnsi="David"/>
          <w:color w:val="000000"/>
          <w:spacing w:val="6"/>
          <w:rtl/>
        </w:rPr>
      </w:pPr>
      <w:r>
        <w:rPr>
          <w:rFonts w:ascii="David" w:eastAsia="Calibri" w:hAnsi="David"/>
          <w:color w:val="000000"/>
          <w:spacing w:val="6"/>
          <w:rtl/>
        </w:rPr>
        <w:t>המבחן הבסיסי להכרעה בדבר קיומה ועוצמתה של תלות הוא </w:t>
      </w:r>
      <w:r>
        <w:rPr>
          <w:rFonts w:ascii="David" w:eastAsia="Calibri" w:hAnsi="David"/>
          <w:color w:val="000000"/>
          <w:rtl/>
        </w:rPr>
        <w:t>מבחן</w:t>
      </w:r>
      <w:r>
        <w:rPr>
          <w:rFonts w:ascii="David" w:eastAsia="Calibri" w:hAnsi="David"/>
          <w:color w:val="000000"/>
          <w:spacing w:val="6"/>
          <w:rtl/>
        </w:rPr>
        <w:t> העצמאות. זהו מבחן של מידה, המיוסד על היותן של "עצמאות" ו"תלות" שני מושגים הופכיים. השאלה שבית</w:t>
      </w:r>
      <w:r>
        <w:rPr>
          <w:rFonts w:ascii="David" w:eastAsia="Calibri" w:hAnsi="David"/>
          <w:color w:val="000000"/>
          <w:spacing w:val="6"/>
          <w:vertAlign w:val="superscript"/>
        </w:rPr>
        <w:t>-</w:t>
      </w:r>
      <w:r>
        <w:rPr>
          <w:rFonts w:ascii="David" w:eastAsia="Calibri" w:hAnsi="David"/>
          <w:color w:val="000000"/>
          <w:spacing w:val="6"/>
          <w:rtl/>
        </w:rPr>
        <w:t>המשפט מציג לעצמו היא, כלום בתקופה הרלוונטית לעשיית הצוואה היה המצווה "עצמאי" - מן הבחינה הפיזית ומן הבחינה השכלית</w:t>
      </w:r>
      <w:r>
        <w:rPr>
          <w:rFonts w:ascii="David" w:eastAsia="Calibri" w:hAnsi="David"/>
          <w:color w:val="000000"/>
          <w:spacing w:val="6"/>
          <w:vertAlign w:val="superscript"/>
        </w:rPr>
        <w:t>-</w:t>
      </w:r>
      <w:r>
        <w:rPr>
          <w:rFonts w:ascii="David" w:eastAsia="Calibri" w:hAnsi="David"/>
          <w:color w:val="000000"/>
          <w:spacing w:val="6"/>
          <w:rtl/>
        </w:rPr>
        <w:t>הכרתית</w:t>
      </w:r>
      <w:r>
        <w:rPr>
          <w:rFonts w:ascii="David" w:eastAsia="Calibri" w:hAnsi="David"/>
          <w:color w:val="000000"/>
          <w:spacing w:val="6"/>
        </w:rPr>
        <w:t>.</w:t>
      </w:r>
      <w:r>
        <w:rPr>
          <w:rFonts w:ascii="David" w:eastAsia="Calibri" w:hAnsi="David"/>
          <w:color w:val="000000"/>
          <w:spacing w:val="6"/>
          <w:rtl/>
        </w:rPr>
        <w:t xml:space="preserve"> </w:t>
      </w:r>
    </w:p>
    <w:p w:rsidR="000E7C25" w:rsidRDefault="000E7C25" w:rsidP="005C79BB">
      <w:pPr>
        <w:spacing w:line="360" w:lineRule="auto"/>
        <w:ind w:left="11"/>
        <w:jc w:val="both"/>
        <w:rPr>
          <w:rFonts w:ascii="David" w:hAnsi="David"/>
          <w:color w:val="000000"/>
          <w:spacing w:val="6"/>
          <w:rtl/>
        </w:rPr>
      </w:pPr>
    </w:p>
    <w:p w:rsidR="000E7C25" w:rsidRDefault="00A77952" w:rsidP="005C79BB">
      <w:pPr>
        <w:spacing w:line="360" w:lineRule="auto"/>
        <w:ind w:left="11"/>
        <w:jc w:val="both"/>
        <w:rPr>
          <w:rFonts w:ascii="David" w:hAnsi="David"/>
          <w:color w:val="000000"/>
          <w:spacing w:val="6"/>
          <w:rtl/>
        </w:rPr>
      </w:pPr>
      <w:r>
        <w:rPr>
          <w:rFonts w:ascii="David" w:hAnsi="David"/>
          <w:color w:val="000000"/>
          <w:spacing w:val="6"/>
          <w:rtl/>
        </w:rPr>
        <w:t xml:space="preserve">לטענת המתנגד האחיינים ניצלו את מצוקתה הנפשית וחולשתה הגופנית של המנוחה שכן אין הסבר אחר לנישולו </w:t>
      </w:r>
      <w:r w:rsidR="005C79BB">
        <w:rPr>
          <w:rFonts w:ascii="David" w:hAnsi="David" w:hint="cs"/>
          <w:color w:val="000000"/>
          <w:spacing w:val="6"/>
          <w:rtl/>
        </w:rPr>
        <w:t xml:space="preserve">של המתנגד </w:t>
      </w:r>
      <w:r>
        <w:rPr>
          <w:rFonts w:ascii="David" w:hAnsi="David"/>
          <w:color w:val="000000"/>
          <w:spacing w:val="6"/>
          <w:rtl/>
        </w:rPr>
        <w:t xml:space="preserve">מהדירה. </w:t>
      </w:r>
      <w:r>
        <w:rPr>
          <w:rFonts w:ascii="David" w:hAnsi="David"/>
          <w:rtl/>
        </w:rPr>
        <w:t>לשיטתו הם הובילו אותה "כבובה על חוט" לערוך צוואה אשר כלל אינה משקפת את רצונה, המנוחה לא ביקשה בשום שלב בחייה למכור את דירתם המשותפת, ואף היה  חשוב לה שידאגו לו וינציחו אותו לאחר מותו. לטענתו</w:t>
      </w:r>
      <w:r w:rsidR="005C79BB">
        <w:rPr>
          <w:rFonts w:ascii="David" w:hAnsi="David" w:hint="cs"/>
          <w:rtl/>
        </w:rPr>
        <w:t>,</w:t>
      </w:r>
      <w:r>
        <w:rPr>
          <w:rFonts w:ascii="David" w:hAnsi="David"/>
          <w:rtl/>
        </w:rPr>
        <w:t xml:space="preserve">  במועד הקובע המנוחה הייתה במצב תלותי לחלוטין ולא הייתה לה יכולת להתנגד באופן אקטיבי לנעשה בשל היותה נתונה לחסדי הזוכים בשל הקושי בדיבור וחוסר האפשרות שלה לתקשר עם העולם ללא תייווך, לאחיינים הייתה השפעה מוחלטת עליה</w:t>
      </w:r>
      <w:r>
        <w:rPr>
          <w:rFonts w:ascii="David" w:hAnsi="David"/>
          <w:color w:val="000000"/>
          <w:spacing w:val="6"/>
          <w:rtl/>
        </w:rPr>
        <w:t xml:space="preserve">, </w:t>
      </w:r>
      <w:r>
        <w:rPr>
          <w:rFonts w:ascii="David" w:hAnsi="David"/>
          <w:rtl/>
        </w:rPr>
        <w:t>הם היו "המביאים והמוציאים" בכל הנוגע לפגישות, בדיקה ועריכת המסמכים המשפטיים וכן הם אלה שקבעו בפועל את יחס החלוקה.</w:t>
      </w:r>
      <w:r>
        <w:rPr>
          <w:rFonts w:ascii="David" w:hAnsi="David"/>
          <w:color w:val="000000"/>
          <w:spacing w:val="6"/>
          <w:rtl/>
        </w:rPr>
        <w:t xml:space="preserve"> </w:t>
      </w:r>
    </w:p>
    <w:p w:rsidR="000E7C25" w:rsidRDefault="000E7C25" w:rsidP="005C79BB">
      <w:pPr>
        <w:spacing w:line="360" w:lineRule="auto"/>
        <w:ind w:left="11"/>
        <w:jc w:val="both"/>
        <w:rPr>
          <w:rFonts w:ascii="David" w:hAnsi="David"/>
          <w:color w:val="000000"/>
          <w:spacing w:val="6"/>
          <w:rtl/>
        </w:rPr>
      </w:pPr>
    </w:p>
    <w:p w:rsidR="00B43868" w:rsidRDefault="000E7C25" w:rsidP="000E7C25">
      <w:pPr>
        <w:spacing w:line="360" w:lineRule="auto"/>
        <w:ind w:left="11"/>
        <w:jc w:val="both"/>
        <w:rPr>
          <w:rFonts w:ascii="David" w:hAnsi="David"/>
          <w:color w:val="000000"/>
          <w:spacing w:val="6"/>
          <w:rtl/>
        </w:rPr>
      </w:pPr>
      <w:r>
        <w:rPr>
          <w:rFonts w:ascii="David" w:hAnsi="David" w:hint="cs"/>
          <w:color w:val="000000"/>
          <w:spacing w:val="6"/>
          <w:rtl/>
        </w:rPr>
        <w:t>המבקש ו</w:t>
      </w:r>
      <w:r w:rsidR="00A77952">
        <w:rPr>
          <w:rFonts w:ascii="David" w:hAnsi="David"/>
          <w:color w:val="000000"/>
          <w:spacing w:val="6"/>
          <w:rtl/>
        </w:rPr>
        <w:t>האחיינים דוחים טענות אלה מכל וכל, לטענתם במועד הקובע לא היתה ל</w:t>
      </w:r>
      <w:r>
        <w:rPr>
          <w:rFonts w:ascii="David" w:hAnsi="David" w:hint="cs"/>
          <w:color w:val="000000"/>
          <w:spacing w:val="6"/>
          <w:rtl/>
        </w:rPr>
        <w:t>מנוחה</w:t>
      </w:r>
      <w:r w:rsidR="00A77952">
        <w:rPr>
          <w:rFonts w:ascii="David" w:hAnsi="David"/>
          <w:color w:val="000000"/>
          <w:spacing w:val="6"/>
          <w:rtl/>
        </w:rPr>
        <w:t xml:space="preserve"> שום מוגבלות גופנית למעט הקושי בדיבור, במועד זה היא דיברה מעט או תקשרה באמצעות הברות, ג</w:t>
      </w:r>
      <w:r>
        <w:rPr>
          <w:rFonts w:ascii="David" w:hAnsi="David" w:hint="cs"/>
          <w:color w:val="000000"/>
          <w:spacing w:val="6"/>
          <w:rtl/>
        </w:rPr>
        <w:t>'</w:t>
      </w:r>
      <w:r w:rsidR="00A77952">
        <w:rPr>
          <w:rFonts w:ascii="David" w:hAnsi="David"/>
          <w:color w:val="000000"/>
          <w:spacing w:val="6"/>
          <w:rtl/>
        </w:rPr>
        <w:t>סטות ותנועות, הם נענו לבקשתה והתלוו אליה לפגישות אך לא נכנסו עימה לחדר, הם מודים כי בשל הקושי בדיבור חשה חוסר בטחון ו</w:t>
      </w:r>
      <w:r>
        <w:rPr>
          <w:rFonts w:ascii="David" w:hAnsi="David" w:hint="cs"/>
          <w:color w:val="000000"/>
          <w:spacing w:val="6"/>
          <w:rtl/>
        </w:rPr>
        <w:t>ל</w:t>
      </w:r>
      <w:r w:rsidR="00A77952">
        <w:rPr>
          <w:rFonts w:ascii="David" w:hAnsi="David"/>
          <w:color w:val="000000"/>
          <w:spacing w:val="6"/>
          <w:rtl/>
        </w:rPr>
        <w:t>כן הם היו מסייעים לתווך את רצונה. לטענתם המנוחה הייתה אישה חכמה ודעתנית והכל נעשה בהתאם לרצונה, השינוי ביחס המשיבה אל</w:t>
      </w:r>
      <w:r>
        <w:rPr>
          <w:rFonts w:ascii="David" w:hAnsi="David" w:hint="cs"/>
          <w:color w:val="000000"/>
          <w:spacing w:val="6"/>
          <w:rtl/>
        </w:rPr>
        <w:t xml:space="preserve"> המתנגד</w:t>
      </w:r>
      <w:r w:rsidR="00A77952">
        <w:rPr>
          <w:rFonts w:ascii="David" w:hAnsi="David"/>
          <w:color w:val="000000"/>
          <w:spacing w:val="6"/>
          <w:rtl/>
        </w:rPr>
        <w:t xml:space="preserve"> נבע מיחסו המחפיר אליה בשל הסתתם של השכנים כנגדה מתוך בצע כסף להשתלט על ירושתו</w:t>
      </w:r>
      <w:r>
        <w:rPr>
          <w:rFonts w:ascii="David" w:hAnsi="David" w:hint="cs"/>
          <w:color w:val="000000"/>
          <w:spacing w:val="6"/>
          <w:rtl/>
        </w:rPr>
        <w:t xml:space="preserve">. ראיה ליחסו המחפיר וחוסר האכפתיות של המתנגד כלפי המנוחה </w:t>
      </w:r>
      <w:r w:rsidR="00A77952">
        <w:rPr>
          <w:rFonts w:ascii="David" w:hAnsi="David"/>
          <w:color w:val="000000"/>
          <w:spacing w:val="6"/>
          <w:rtl/>
        </w:rPr>
        <w:t xml:space="preserve">, </w:t>
      </w:r>
      <w:r>
        <w:rPr>
          <w:rFonts w:ascii="David" w:hAnsi="David" w:hint="cs"/>
          <w:color w:val="000000"/>
          <w:spacing w:val="6"/>
          <w:rtl/>
        </w:rPr>
        <w:t xml:space="preserve">אפשר </w:t>
      </w:r>
      <w:r w:rsidR="00A77952">
        <w:rPr>
          <w:rFonts w:ascii="David" w:hAnsi="David"/>
          <w:color w:val="000000"/>
          <w:spacing w:val="6"/>
          <w:rtl/>
        </w:rPr>
        <w:t>ל</w:t>
      </w:r>
      <w:r>
        <w:rPr>
          <w:rFonts w:ascii="David" w:hAnsi="David" w:hint="cs"/>
          <w:color w:val="000000"/>
          <w:spacing w:val="6"/>
          <w:rtl/>
        </w:rPr>
        <w:t>ראות בכך של</w:t>
      </w:r>
      <w:r w:rsidR="00A77952">
        <w:rPr>
          <w:rFonts w:ascii="David" w:hAnsi="David"/>
          <w:color w:val="000000"/>
          <w:spacing w:val="6"/>
          <w:rtl/>
        </w:rPr>
        <w:t xml:space="preserve">אחר </w:t>
      </w:r>
      <w:r>
        <w:rPr>
          <w:rFonts w:ascii="David" w:hAnsi="David" w:hint="cs"/>
          <w:color w:val="000000"/>
          <w:spacing w:val="6"/>
          <w:rtl/>
        </w:rPr>
        <w:t xml:space="preserve">שהחמיר מצבה הרפואי והיה צורך לטפל בה (מספר חודשים לאחר עריכת הצוואה) </w:t>
      </w:r>
      <w:r w:rsidR="00A77952">
        <w:rPr>
          <w:rFonts w:ascii="David" w:hAnsi="David"/>
          <w:color w:val="000000"/>
          <w:spacing w:val="6"/>
          <w:rtl/>
        </w:rPr>
        <w:t>זנח אותה, העביר אותה לגור אצל האחיין ו</w:t>
      </w:r>
      <w:r>
        <w:rPr>
          <w:rFonts w:ascii="David" w:hAnsi="David" w:hint="cs"/>
          <w:color w:val="000000"/>
          <w:spacing w:val="6"/>
          <w:rtl/>
        </w:rPr>
        <w:t xml:space="preserve">אף </w:t>
      </w:r>
      <w:r w:rsidR="00A77952">
        <w:rPr>
          <w:rFonts w:ascii="David" w:hAnsi="David"/>
          <w:color w:val="000000"/>
          <w:spacing w:val="6"/>
          <w:rtl/>
        </w:rPr>
        <w:t>לא היה מגיע לבקרה</w:t>
      </w:r>
      <w:r>
        <w:rPr>
          <w:rFonts w:ascii="David" w:hAnsi="David" w:hint="cs"/>
          <w:color w:val="000000"/>
          <w:spacing w:val="6"/>
          <w:rtl/>
        </w:rPr>
        <w:t>.</w:t>
      </w:r>
      <w:r w:rsidR="00A77952">
        <w:rPr>
          <w:rFonts w:ascii="David" w:hAnsi="David"/>
          <w:color w:val="000000"/>
          <w:spacing w:val="6"/>
          <w:rtl/>
        </w:rPr>
        <w:t xml:space="preserve"> גם יחסה </w:t>
      </w:r>
      <w:r>
        <w:rPr>
          <w:rFonts w:ascii="David" w:hAnsi="David" w:hint="cs"/>
          <w:color w:val="000000"/>
          <w:spacing w:val="6"/>
          <w:rtl/>
        </w:rPr>
        <w:t xml:space="preserve">של המנוחה </w:t>
      </w:r>
      <w:r w:rsidR="00A77952">
        <w:rPr>
          <w:rFonts w:ascii="David" w:hAnsi="David"/>
          <w:color w:val="000000"/>
          <w:spacing w:val="6"/>
          <w:rtl/>
        </w:rPr>
        <w:t xml:space="preserve">כלפיו השתנה, מה שמעיד </w:t>
      </w:r>
      <w:r>
        <w:rPr>
          <w:rFonts w:ascii="David" w:hAnsi="David" w:hint="cs"/>
          <w:color w:val="000000"/>
          <w:spacing w:val="6"/>
          <w:rtl/>
        </w:rPr>
        <w:t xml:space="preserve">אף הוא </w:t>
      </w:r>
      <w:r w:rsidR="00A77952">
        <w:rPr>
          <w:rFonts w:ascii="David" w:hAnsi="David"/>
          <w:color w:val="000000"/>
          <w:spacing w:val="6"/>
          <w:rtl/>
        </w:rPr>
        <w:t>על חופש מחשבתה. ביחס למצבה הגופני</w:t>
      </w:r>
      <w:r>
        <w:rPr>
          <w:rFonts w:ascii="David" w:hAnsi="David" w:hint="cs"/>
          <w:color w:val="000000"/>
          <w:spacing w:val="6"/>
          <w:rtl/>
        </w:rPr>
        <w:t>,</w:t>
      </w:r>
      <w:r w:rsidR="00A77952">
        <w:rPr>
          <w:rFonts w:ascii="David" w:hAnsi="David"/>
          <w:color w:val="000000"/>
          <w:spacing w:val="6"/>
          <w:rtl/>
        </w:rPr>
        <w:t xml:space="preserve"> </w:t>
      </w:r>
      <w:r>
        <w:rPr>
          <w:rFonts w:ascii="David" w:hAnsi="David" w:hint="cs"/>
          <w:color w:val="000000"/>
          <w:spacing w:val="6"/>
          <w:rtl/>
        </w:rPr>
        <w:t>ב</w:t>
      </w:r>
      <w:r w:rsidR="00A77952">
        <w:rPr>
          <w:rFonts w:ascii="David" w:hAnsi="David"/>
          <w:color w:val="000000"/>
          <w:spacing w:val="6"/>
          <w:rtl/>
        </w:rPr>
        <w:t xml:space="preserve">מסמך מבית החולים </w:t>
      </w:r>
      <w:r w:rsidR="006A7F1E">
        <w:rPr>
          <w:rFonts w:ascii="David" w:hAnsi="David"/>
          <w:color w:val="000000"/>
          <w:spacing w:val="6"/>
        </w:rPr>
        <w:t>XX</w:t>
      </w:r>
      <w:r w:rsidR="00A77952">
        <w:rPr>
          <w:rFonts w:ascii="David" w:hAnsi="David"/>
          <w:color w:val="000000"/>
          <w:spacing w:val="6"/>
          <w:rtl/>
        </w:rPr>
        <w:t xml:space="preserve"> שניתן כעשרה ימים לפני המועד הקובע נרשם כי למנוחה קיימת חולשת ידיים אך מצליחה לעלות מדרגות, מתקלחת, מתפשטת ומתנגבת ללא סיוע, גם בדו"ח העו"ס כחודשיים לאחר ה</w:t>
      </w:r>
      <w:r>
        <w:rPr>
          <w:rFonts w:ascii="David" w:hAnsi="David" w:hint="cs"/>
          <w:color w:val="000000"/>
          <w:spacing w:val="6"/>
          <w:rtl/>
        </w:rPr>
        <w:t>מ</w:t>
      </w:r>
      <w:r w:rsidR="00A77952">
        <w:rPr>
          <w:rFonts w:ascii="David" w:hAnsi="David"/>
          <w:color w:val="000000"/>
          <w:spacing w:val="6"/>
          <w:rtl/>
        </w:rPr>
        <w:t>ועד הקובע נרשם כי המנוחה עצמאית בתפקוד, בכל המסמכים הרפואיים המאוחרים מצוין כי על אף המוגבלות מצאה דרכים לתקשר, ידעה לאשר או לשלול הוראות הן בבתי האבות והן אצל עו</w:t>
      </w:r>
      <w:r w:rsidR="00B43868">
        <w:rPr>
          <w:rFonts w:ascii="David" w:hAnsi="David" w:hint="cs"/>
          <w:color w:val="000000"/>
          <w:spacing w:val="6"/>
          <w:rtl/>
        </w:rPr>
        <w:t>ה</w:t>
      </w:r>
      <w:r w:rsidR="00A77952">
        <w:rPr>
          <w:rFonts w:ascii="David" w:hAnsi="David"/>
          <w:color w:val="000000"/>
          <w:spacing w:val="6"/>
          <w:rtl/>
        </w:rPr>
        <w:t xml:space="preserve">"ד. </w:t>
      </w:r>
    </w:p>
    <w:p w:rsidR="00A77952" w:rsidRDefault="00A77952" w:rsidP="00B43868">
      <w:pPr>
        <w:spacing w:line="360" w:lineRule="auto"/>
        <w:ind w:left="11"/>
        <w:jc w:val="both"/>
        <w:rPr>
          <w:rFonts w:ascii="David" w:hAnsi="David"/>
          <w:rtl/>
        </w:rPr>
      </w:pPr>
      <w:r>
        <w:rPr>
          <w:rFonts w:ascii="David" w:hAnsi="David"/>
          <w:color w:val="000000"/>
          <w:spacing w:val="6"/>
          <w:rtl/>
        </w:rPr>
        <w:lastRenderedPageBreak/>
        <w:t>כך גם נקבע בחוות דעת</w:t>
      </w:r>
      <w:r w:rsidR="00B43868">
        <w:rPr>
          <w:rFonts w:ascii="David" w:hAnsi="David" w:hint="cs"/>
          <w:color w:val="000000"/>
          <w:spacing w:val="6"/>
          <w:rtl/>
        </w:rPr>
        <w:t xml:space="preserve"> המומחה</w:t>
      </w:r>
      <w:r>
        <w:rPr>
          <w:rFonts w:ascii="David" w:hAnsi="David"/>
          <w:color w:val="000000"/>
          <w:spacing w:val="6"/>
          <w:rtl/>
        </w:rPr>
        <w:t xml:space="preserve"> כי אין פגיעה קוגנטיבית. מכלל העדויות והמסמכים עולה כי המנוחה נהגה עם האחיינים כאילו היו ילדיה והם מצדם השיבו לה אהבה וסייעו לה ככל שביכולתם.</w:t>
      </w:r>
      <w:r>
        <w:rPr>
          <w:rFonts w:ascii="David" w:hAnsi="David"/>
          <w:rtl/>
        </w:rPr>
        <w:t xml:space="preserve"> לא מצאתי כי האחיינים תמרנו אותה או נצלו את מצוקתה, </w:t>
      </w:r>
      <w:r w:rsidR="00B43868">
        <w:rPr>
          <w:rFonts w:ascii="David" w:hAnsi="David" w:hint="cs"/>
          <w:rtl/>
        </w:rPr>
        <w:t xml:space="preserve">ממילא עיון בשתי הצוואות מעלה כי </w:t>
      </w:r>
      <w:r>
        <w:rPr>
          <w:rFonts w:ascii="David" w:hAnsi="David"/>
          <w:rtl/>
        </w:rPr>
        <w:t xml:space="preserve">הצוואה המאוחרת אינה שונה מהצוואה מ-2004 ביחס </w:t>
      </w:r>
      <w:r w:rsidR="00B43868">
        <w:rPr>
          <w:rFonts w:ascii="David" w:hAnsi="David" w:hint="cs"/>
          <w:rtl/>
        </w:rPr>
        <w:t xml:space="preserve">לזכויות בדירה באופן שהאחיינים הם אלו שמקבלים בחלוקה שנקבעה את כל זכויותיה של המנוחה בדירה והמתנגד אינו מקבל דבר מחלקה של המנוחה בדירה (למעט זכות מגורים או זכות לקבלת דמי השכירות עד 120). </w:t>
      </w:r>
      <w:r w:rsidR="00B43868">
        <w:rPr>
          <w:rFonts w:ascii="David" w:hAnsi="David" w:hint="cs"/>
          <w:color w:val="000000"/>
          <w:spacing w:val="6"/>
          <w:rtl/>
        </w:rPr>
        <w:t>לנוכח האמור ו</w:t>
      </w:r>
      <w:r>
        <w:rPr>
          <w:rFonts w:ascii="David" w:hAnsi="David"/>
          <w:color w:val="000000"/>
          <w:spacing w:val="6"/>
          <w:rtl/>
        </w:rPr>
        <w:t xml:space="preserve">לאחר שעיינתי בטענות הצדדים </w:t>
      </w:r>
      <w:r w:rsidR="00D13A2F">
        <w:rPr>
          <w:rFonts w:ascii="David" w:hAnsi="David" w:hint="cs"/>
          <w:color w:val="000000"/>
          <w:spacing w:val="6"/>
          <w:rtl/>
        </w:rPr>
        <w:t xml:space="preserve">ובראיות שבפני </w:t>
      </w:r>
      <w:r>
        <w:rPr>
          <w:rFonts w:ascii="David" w:hAnsi="David"/>
          <w:color w:val="000000"/>
          <w:spacing w:val="6"/>
          <w:rtl/>
        </w:rPr>
        <w:t>לא מצאתי כי בעניינה של המנוחה מתקיים מבחן זה ואני דוחה את טענת המתנגד.</w:t>
      </w:r>
    </w:p>
    <w:p w:rsidR="00A77952" w:rsidRDefault="00A77952" w:rsidP="00A77952">
      <w:pPr>
        <w:spacing w:line="360" w:lineRule="auto"/>
        <w:ind w:left="11" w:hanging="720"/>
        <w:jc w:val="both"/>
        <w:rPr>
          <w:rFonts w:ascii="David" w:hAnsi="David"/>
          <w:rtl/>
        </w:rPr>
      </w:pPr>
    </w:p>
    <w:p w:rsidR="00D13A2F" w:rsidRDefault="00A77952" w:rsidP="00D13A2F">
      <w:pPr>
        <w:pStyle w:val="ad"/>
        <w:spacing w:after="0" w:line="360" w:lineRule="auto"/>
        <w:ind w:left="11"/>
        <w:jc w:val="both"/>
        <w:rPr>
          <w:rFonts w:ascii="David" w:eastAsia="Calibri" w:hAnsi="David" w:cs="David"/>
          <w:color w:val="000000"/>
          <w:spacing w:val="6"/>
          <w:kern w:val="0"/>
          <w:sz w:val="24"/>
          <w:szCs w:val="24"/>
          <w:rtl/>
          <w14:ligatures w14:val="none"/>
        </w:rPr>
      </w:pPr>
      <w:r>
        <w:rPr>
          <w:rFonts w:ascii="David" w:eastAsia="Calibri" w:hAnsi="David" w:cs="David"/>
          <w:b/>
          <w:bCs/>
          <w:color w:val="000000"/>
          <w:spacing w:val="6"/>
          <w:kern w:val="0"/>
          <w:sz w:val="24"/>
          <w:szCs w:val="24"/>
          <w:u w:val="single"/>
          <w:rtl/>
          <w14:ligatures w14:val="none"/>
        </w:rPr>
        <w:t>מבחן התלות והסיוע</w:t>
      </w:r>
      <w:r>
        <w:rPr>
          <w:rFonts w:ascii="David" w:eastAsia="Calibri" w:hAnsi="David" w:cs="David"/>
          <w:b/>
          <w:bCs/>
          <w:color w:val="000000"/>
          <w:spacing w:val="6"/>
          <w:kern w:val="0"/>
          <w:sz w:val="24"/>
          <w:szCs w:val="24"/>
          <w14:ligatures w14:val="none"/>
        </w:rPr>
        <w:t>-</w:t>
      </w:r>
      <w:r>
        <w:rPr>
          <w:rFonts w:ascii="David" w:eastAsia="Calibri" w:hAnsi="David" w:cs="David"/>
          <w:color w:val="000000"/>
          <w:spacing w:val="6"/>
          <w:kern w:val="0"/>
          <w:sz w:val="24"/>
          <w:szCs w:val="24"/>
          <w14:ligatures w14:val="none"/>
        </w:rPr>
        <w:t> </w:t>
      </w:r>
    </w:p>
    <w:p w:rsidR="00D13A2F" w:rsidRDefault="00D13A2F" w:rsidP="00D13A2F">
      <w:pPr>
        <w:pStyle w:val="ad"/>
        <w:spacing w:after="0" w:line="360" w:lineRule="auto"/>
        <w:ind w:left="11"/>
        <w:jc w:val="both"/>
        <w:rPr>
          <w:rFonts w:ascii="David" w:eastAsia="Calibri" w:hAnsi="David" w:cs="David"/>
          <w:color w:val="000000"/>
          <w:spacing w:val="6"/>
          <w:kern w:val="0"/>
          <w:sz w:val="24"/>
          <w:szCs w:val="24"/>
          <w:rtl/>
          <w14:ligatures w14:val="none"/>
        </w:rPr>
      </w:pPr>
    </w:p>
    <w:p w:rsidR="00A77952" w:rsidRDefault="00A77952" w:rsidP="00D13A2F">
      <w:pPr>
        <w:pStyle w:val="ad"/>
        <w:spacing w:after="0" w:line="360" w:lineRule="auto"/>
        <w:ind w:left="11"/>
        <w:jc w:val="both"/>
        <w:rPr>
          <w:rFonts w:ascii="David" w:eastAsia="Times New Roman" w:hAnsi="David" w:cs="David"/>
          <w:noProof/>
          <w:kern w:val="0"/>
          <w:sz w:val="24"/>
          <w:szCs w:val="24"/>
          <w:rtl/>
          <w14:ligatures w14:val="none"/>
        </w:rPr>
      </w:pPr>
      <w:r>
        <w:rPr>
          <w:rFonts w:ascii="David" w:eastAsia="Calibri" w:hAnsi="David" w:cs="David"/>
          <w:color w:val="000000"/>
          <w:spacing w:val="6"/>
          <w:kern w:val="0"/>
          <w:sz w:val="24"/>
          <w:szCs w:val="24"/>
          <w:rtl/>
          <w14:ligatures w14:val="none"/>
        </w:rPr>
        <w:t xml:space="preserve">מקום שמתברר, כי המצווה לא היה עצמאי, ועקב כך נזקק לסיוע הזולת, מתעורר צורך לבחון את הקשר שהתקיים בינו לבין הנהנה </w:t>
      </w:r>
      <w:r w:rsidR="00D13A2F">
        <w:rPr>
          <w:rFonts w:ascii="David" w:eastAsia="Calibri" w:hAnsi="David" w:cs="David" w:hint="cs"/>
          <w:color w:val="000000"/>
          <w:spacing w:val="6"/>
          <w:kern w:val="0"/>
          <w:sz w:val="24"/>
          <w:szCs w:val="24"/>
          <w:rtl/>
          <w14:ligatures w14:val="none"/>
        </w:rPr>
        <w:t>ב</w:t>
      </w:r>
      <w:r>
        <w:rPr>
          <w:rFonts w:ascii="David" w:eastAsia="Calibri" w:hAnsi="David" w:cs="David"/>
          <w:color w:val="000000"/>
          <w:spacing w:val="6"/>
          <w:kern w:val="0"/>
          <w:sz w:val="24"/>
          <w:szCs w:val="24"/>
          <w:rtl/>
          <w14:ligatures w14:val="none"/>
        </w:rPr>
        <w:t>התבסס על מתן הסיוע שהמצווה נזקק</w:t>
      </w:r>
      <w:r>
        <w:rPr>
          <w:rFonts w:ascii="Miriam" w:eastAsia="Calibri" w:hAnsi="Miriam" w:cs="Miriam"/>
          <w:color w:val="000000"/>
          <w:spacing w:val="6"/>
          <w:kern w:val="0"/>
          <w:sz w:val="24"/>
          <w:szCs w:val="24"/>
          <w14:ligatures w14:val="none"/>
        </w:rPr>
        <w:t>.</w:t>
      </w:r>
      <w:r>
        <w:rPr>
          <w:rFonts w:ascii="David" w:eastAsia="Calibri" w:hAnsi="David" w:cs="David"/>
          <w:kern w:val="0"/>
          <w:sz w:val="24"/>
          <w:szCs w:val="24"/>
          <w:rtl/>
          <w14:ligatures w14:val="none"/>
        </w:rPr>
        <w:t xml:space="preserve"> </w:t>
      </w:r>
      <w:r>
        <w:rPr>
          <w:rFonts w:ascii="David" w:eastAsia="Times New Roman" w:hAnsi="David" w:cs="David"/>
          <w:noProof/>
          <w:kern w:val="0"/>
          <w:sz w:val="24"/>
          <w:szCs w:val="24"/>
          <w:rtl/>
          <w14:ligatures w14:val="none"/>
        </w:rPr>
        <w:t>מהעדויות עולה כי הקושי העיקרי היה קושי בדיבור, יחד עם זאת המנוחה מצאה דרכים ל</w:t>
      </w:r>
      <w:r w:rsidR="00D13A2F">
        <w:rPr>
          <w:rFonts w:ascii="David" w:eastAsia="Times New Roman" w:hAnsi="David" w:cs="David" w:hint="cs"/>
          <w:noProof/>
          <w:kern w:val="0"/>
          <w:sz w:val="24"/>
          <w:szCs w:val="24"/>
          <w:rtl/>
          <w14:ligatures w14:val="none"/>
        </w:rPr>
        <w:t>קיים</w:t>
      </w:r>
      <w:r>
        <w:rPr>
          <w:rFonts w:ascii="David" w:eastAsia="Times New Roman" w:hAnsi="David" w:cs="David"/>
          <w:noProof/>
          <w:kern w:val="0"/>
          <w:sz w:val="24"/>
          <w:szCs w:val="24"/>
          <w:rtl/>
          <w14:ligatures w14:val="none"/>
        </w:rPr>
        <w:t xml:space="preserve"> תקשורת שאינה מילולית ונכון למועד הקובע ואף לאחריו הצליחה לתקשר ולהביע את רצונה, היטיב לתאר זאת עו"ד </w:t>
      </w:r>
      <w:r w:rsidR="00A96F76">
        <w:rPr>
          <w:rFonts w:ascii="David" w:eastAsia="Times New Roman" w:hAnsi="David" w:cs="David"/>
          <w:noProof/>
          <w:kern w:val="0"/>
          <w:sz w:val="24"/>
          <w:szCs w:val="24"/>
          <w14:ligatures w14:val="none"/>
        </w:rPr>
        <w:t>XX</w:t>
      </w:r>
      <w:r>
        <w:rPr>
          <w:rFonts w:ascii="David" w:eastAsia="Times New Roman" w:hAnsi="David" w:cs="David"/>
          <w:noProof/>
          <w:kern w:val="0"/>
          <w:sz w:val="24"/>
          <w:szCs w:val="24"/>
          <w:rtl/>
          <w14:ligatures w14:val="none"/>
        </w:rPr>
        <w:t xml:space="preserve"> שאמר שכמו שתינוק מתחיל לדבר רק הוריו מבינים אותו, כך גם הוא למד את דרכי התקשורת של המנוחה וה</w:t>
      </w:r>
      <w:r w:rsidR="00D13A2F">
        <w:rPr>
          <w:rFonts w:ascii="David" w:eastAsia="Times New Roman" w:hAnsi="David" w:cs="David" w:hint="cs"/>
          <w:noProof/>
          <w:kern w:val="0"/>
          <w:sz w:val="24"/>
          <w:szCs w:val="24"/>
          <w:rtl/>
          <w14:ligatures w14:val="none"/>
        </w:rPr>
        <w:t>צליח לה</w:t>
      </w:r>
      <w:r>
        <w:rPr>
          <w:rFonts w:ascii="David" w:eastAsia="Times New Roman" w:hAnsi="David" w:cs="David"/>
          <w:noProof/>
          <w:kern w:val="0"/>
          <w:sz w:val="24"/>
          <w:szCs w:val="24"/>
          <w:rtl/>
          <w14:ligatures w14:val="none"/>
        </w:rPr>
        <w:t>בין מה רצונה</w:t>
      </w:r>
      <w:r w:rsidR="00D13A2F">
        <w:rPr>
          <w:rFonts w:ascii="David" w:eastAsia="Times New Roman" w:hAnsi="David" w:cs="David" w:hint="cs"/>
          <w:noProof/>
          <w:kern w:val="0"/>
          <w:sz w:val="24"/>
          <w:szCs w:val="24"/>
          <w:rtl/>
          <w14:ligatures w14:val="none"/>
        </w:rPr>
        <w:t>.</w:t>
      </w:r>
      <w:r>
        <w:rPr>
          <w:rFonts w:ascii="David" w:eastAsia="Times New Roman" w:hAnsi="David" w:cs="David"/>
          <w:noProof/>
          <w:kern w:val="0"/>
          <w:sz w:val="24"/>
          <w:szCs w:val="24"/>
          <w:rtl/>
          <w14:ligatures w14:val="none"/>
        </w:rPr>
        <w:t xml:space="preserve"> גם בחוות הדעת נקבע </w:t>
      </w:r>
      <w:r w:rsidR="00D13A2F">
        <w:rPr>
          <w:rFonts w:ascii="David" w:hAnsi="David" w:cs="David" w:hint="cs"/>
          <w:sz w:val="24"/>
          <w:szCs w:val="24"/>
          <w:rtl/>
        </w:rPr>
        <w:t xml:space="preserve">בהתבסס על </w:t>
      </w:r>
      <w:r>
        <w:rPr>
          <w:rFonts w:ascii="David" w:hAnsi="David" w:cs="David"/>
          <w:sz w:val="24"/>
          <w:szCs w:val="24"/>
          <w:rtl/>
        </w:rPr>
        <w:t>המסמכים רפואיים שפו</w:t>
      </w:r>
      <w:r w:rsidR="00D13A2F">
        <w:rPr>
          <w:rFonts w:ascii="David" w:hAnsi="David" w:cs="David" w:hint="cs"/>
          <w:sz w:val="24"/>
          <w:szCs w:val="24"/>
          <w:rtl/>
        </w:rPr>
        <w:t>רטו</w:t>
      </w:r>
      <w:r>
        <w:rPr>
          <w:rFonts w:ascii="David" w:hAnsi="David" w:cs="David"/>
          <w:sz w:val="24"/>
          <w:szCs w:val="24"/>
          <w:rtl/>
        </w:rPr>
        <w:t xml:space="preserve"> </w:t>
      </w:r>
      <w:r w:rsidR="00D13A2F">
        <w:rPr>
          <w:rFonts w:ascii="David" w:hAnsi="David" w:cs="David" w:hint="cs"/>
          <w:sz w:val="24"/>
          <w:szCs w:val="24"/>
          <w:rtl/>
        </w:rPr>
        <w:t>ב</w:t>
      </w:r>
      <w:r>
        <w:rPr>
          <w:rFonts w:ascii="David" w:hAnsi="David" w:cs="David"/>
          <w:sz w:val="24"/>
          <w:szCs w:val="24"/>
          <w:rtl/>
        </w:rPr>
        <w:t>חוות הדעת של המומחה כי במועד הקובע המנוחה הייתה עצמאית ובלתי תלויה. ההחמרה הקריטית במצבה שהפך אותה לתלויה באופן מוחלט התרחשה על פי המסמכים בין חודש יוני לחודש אוגוסט 2017</w:t>
      </w:r>
      <w:r w:rsidR="00D13A2F">
        <w:rPr>
          <w:rFonts w:ascii="David" w:hAnsi="David" w:cs="David" w:hint="cs"/>
          <w:sz w:val="24"/>
          <w:szCs w:val="24"/>
          <w:rtl/>
        </w:rPr>
        <w:t>, כחצי שנה לאחר עריכת הצוואה</w:t>
      </w:r>
      <w:r>
        <w:rPr>
          <w:rFonts w:ascii="David" w:hAnsi="David" w:cs="David"/>
          <w:sz w:val="24"/>
          <w:szCs w:val="24"/>
          <w:rtl/>
        </w:rPr>
        <w:t xml:space="preserve">. </w:t>
      </w:r>
      <w:r>
        <w:rPr>
          <w:rFonts w:ascii="David" w:eastAsia="Times New Roman" w:hAnsi="David" w:cs="David"/>
          <w:noProof/>
          <w:kern w:val="0"/>
          <w:sz w:val="24"/>
          <w:szCs w:val="24"/>
          <w:rtl/>
          <w14:ligatures w14:val="none"/>
        </w:rPr>
        <w:t xml:space="preserve"> לא מצאתי כי מתקיים יחס של תלות וסיוע בין המנוחה לאחיינים ושקשר זה מבוסס על הסיוע של האחיינים, ניכר כין בין הצדדים התקיים קשר אוהב ודואג שנים רבות. לפיכך, אני קובעת כי מבחן זה לא מתקיים במקרה שלפניי.</w:t>
      </w:r>
    </w:p>
    <w:p w:rsidR="00A77952" w:rsidRDefault="00A77952" w:rsidP="00A77952">
      <w:pPr>
        <w:pStyle w:val="ad"/>
        <w:spacing w:after="0" w:line="360" w:lineRule="auto"/>
        <w:ind w:left="11" w:hanging="720"/>
        <w:jc w:val="both"/>
        <w:rPr>
          <w:rFonts w:ascii="David" w:eastAsia="Times New Roman" w:hAnsi="David" w:cs="David"/>
          <w:noProof/>
          <w:kern w:val="0"/>
          <w:sz w:val="24"/>
          <w:szCs w:val="24"/>
          <w:rtl/>
          <w14:ligatures w14:val="none"/>
        </w:rPr>
      </w:pPr>
    </w:p>
    <w:p w:rsidR="00D13A2F" w:rsidRDefault="00A77952" w:rsidP="00A77952">
      <w:pPr>
        <w:pStyle w:val="ad"/>
        <w:spacing w:after="0" w:line="360" w:lineRule="auto"/>
        <w:ind w:left="11"/>
        <w:jc w:val="both"/>
        <w:rPr>
          <w:rFonts w:ascii="David" w:eastAsia="Times New Roman" w:hAnsi="David" w:cs="David"/>
          <w:color w:val="000000"/>
          <w:spacing w:val="6"/>
          <w:kern w:val="0"/>
          <w:sz w:val="24"/>
          <w:szCs w:val="24"/>
          <w:rtl/>
          <w14:ligatures w14:val="none"/>
        </w:rPr>
      </w:pPr>
      <w:r>
        <w:rPr>
          <w:rFonts w:ascii="David" w:eastAsia="Times New Roman" w:hAnsi="David" w:cs="David"/>
          <w:b/>
          <w:bCs/>
          <w:color w:val="000000"/>
          <w:spacing w:val="6"/>
          <w:kern w:val="0"/>
          <w:sz w:val="24"/>
          <w:szCs w:val="24"/>
          <w:u w:val="single"/>
          <w:rtl/>
          <w14:ligatures w14:val="none"/>
        </w:rPr>
        <w:t>מבחן קשרי המצווה עם אחרים</w:t>
      </w:r>
      <w:r>
        <w:rPr>
          <w:rFonts w:ascii="David" w:eastAsia="Times New Roman" w:hAnsi="David" w:cs="David"/>
          <w:color w:val="000000"/>
          <w:spacing w:val="6"/>
          <w:kern w:val="0"/>
          <w:sz w:val="24"/>
          <w:szCs w:val="24"/>
          <w:rtl/>
          <w14:ligatures w14:val="none"/>
        </w:rPr>
        <w:t xml:space="preserve"> – </w:t>
      </w:r>
    </w:p>
    <w:p w:rsidR="00D13A2F" w:rsidRDefault="00D13A2F" w:rsidP="00A77952">
      <w:pPr>
        <w:pStyle w:val="ad"/>
        <w:spacing w:after="0" w:line="360" w:lineRule="auto"/>
        <w:ind w:left="11"/>
        <w:jc w:val="both"/>
        <w:rPr>
          <w:rFonts w:ascii="David" w:eastAsia="Times New Roman" w:hAnsi="David" w:cs="David"/>
          <w:color w:val="000000"/>
          <w:spacing w:val="6"/>
          <w:kern w:val="0"/>
          <w:sz w:val="24"/>
          <w:szCs w:val="24"/>
          <w:rtl/>
          <w14:ligatures w14:val="none"/>
        </w:rPr>
      </w:pPr>
    </w:p>
    <w:p w:rsidR="0078286C" w:rsidRDefault="00A77952" w:rsidP="00C03BCE">
      <w:pPr>
        <w:pStyle w:val="ad"/>
        <w:spacing w:after="0" w:line="360" w:lineRule="auto"/>
        <w:ind w:left="11"/>
        <w:jc w:val="both"/>
        <w:rPr>
          <w:rFonts w:ascii="David" w:hAnsi="David" w:cs="David"/>
          <w:sz w:val="24"/>
          <w:szCs w:val="24"/>
          <w:rtl/>
        </w:rPr>
      </w:pPr>
      <w:r>
        <w:rPr>
          <w:rFonts w:ascii="David" w:eastAsia="Times New Roman" w:hAnsi="David" w:cs="David"/>
          <w:color w:val="000000"/>
          <w:spacing w:val="6"/>
          <w:kern w:val="0"/>
          <w:sz w:val="24"/>
          <w:szCs w:val="24"/>
          <w:rtl/>
          <w14:ligatures w14:val="none"/>
        </w:rPr>
        <w:t>ההכרעה בשאלה, אם ועד כמה היה המצווה תלוי בנהנה, עשויה להיות מושפעת גם מהיקף הקשרים שקיים המצווה עם אחרים זולת הנהנה וממידתם. ככל שיתברר כי בתקופה הרלוונטית לעריכת הצוואה היה המצווה מנותק לחלוטין מאנשים אחרים, או שקשריו עם אחרים היו מועטים ונדירים, תתחזק ההנחה שהמצווה אכן היה תלוי בנהנה.</w:t>
      </w:r>
      <w:r>
        <w:rPr>
          <w:rFonts w:ascii="Times New Roman" w:eastAsia="Times New Roman" w:hAnsi="Times New Roman" w:cs="Times New Roman"/>
          <w:color w:val="000000"/>
          <w:kern w:val="0"/>
          <w:sz w:val="24"/>
          <w:szCs w:val="24"/>
          <w:rtl/>
          <w14:ligatures w14:val="none"/>
        </w:rPr>
        <w:t xml:space="preserve"> </w:t>
      </w:r>
      <w:r>
        <w:rPr>
          <w:rFonts w:ascii="David" w:hAnsi="David" w:cs="David"/>
          <w:sz w:val="24"/>
          <w:szCs w:val="24"/>
          <w:rtl/>
        </w:rPr>
        <w:t xml:space="preserve">בדו"ח סיעודי מבית חולים </w:t>
      </w:r>
      <w:r w:rsidR="008138BB">
        <w:rPr>
          <w:rFonts w:ascii="David" w:hAnsi="David" w:cs="David"/>
          <w:sz w:val="24"/>
          <w:szCs w:val="24"/>
        </w:rPr>
        <w:t>XX</w:t>
      </w:r>
      <w:r>
        <w:rPr>
          <w:rFonts w:ascii="David" w:hAnsi="David" w:cs="David"/>
          <w:sz w:val="24"/>
          <w:szCs w:val="24"/>
          <w:rtl/>
        </w:rPr>
        <w:t xml:space="preserve"> מתאריך 14.8.2017 נרשם</w:t>
      </w:r>
      <w:r>
        <w:rPr>
          <w:rFonts w:ascii="David" w:hAnsi="David" w:cs="David"/>
          <w:b/>
          <w:bCs/>
          <w:sz w:val="24"/>
          <w:szCs w:val="24"/>
          <w:rtl/>
        </w:rPr>
        <w:t xml:space="preserve"> "</w:t>
      </w:r>
      <w:r>
        <w:rPr>
          <w:rFonts w:ascii="David" w:hAnsi="David" w:cs="David"/>
          <w:sz w:val="24"/>
          <w:szCs w:val="24"/>
          <w:rtl/>
        </w:rPr>
        <w:t>עד לפני 4 חודשים התגוררה בבית יחד עם בעלה והצליחה לנהל חיים בקהילה"</w:t>
      </w:r>
      <w:r>
        <w:rPr>
          <w:rFonts w:ascii="David" w:hAnsi="David" w:cs="David"/>
          <w:sz w:val="28"/>
          <w:szCs w:val="28"/>
          <w:rtl/>
        </w:rPr>
        <w:t xml:space="preserve">. </w:t>
      </w:r>
      <w:r>
        <w:rPr>
          <w:rFonts w:ascii="David" w:hAnsi="David" w:cs="David"/>
          <w:sz w:val="24"/>
          <w:szCs w:val="24"/>
          <w:rtl/>
        </w:rPr>
        <w:t xml:space="preserve">בדוח עו"ס </w:t>
      </w:r>
      <w:r w:rsidR="00C03BCE">
        <w:rPr>
          <w:rFonts w:ascii="David" w:hAnsi="David" w:cs="David" w:hint="cs"/>
          <w:sz w:val="24"/>
          <w:szCs w:val="24"/>
        </w:rPr>
        <w:t>X</w:t>
      </w:r>
      <w:r>
        <w:rPr>
          <w:rFonts w:ascii="David" w:hAnsi="David" w:cs="David"/>
          <w:sz w:val="24"/>
          <w:szCs w:val="24"/>
          <w:rtl/>
        </w:rPr>
        <w:t xml:space="preserve"> מיום 8.3.17 נרשם כי המנוחה "ערירית, לבד, ללא עזרה יש אחיינית אך התרשמה מקשר מועט עמה.</w:t>
      </w:r>
      <w:r>
        <w:rPr>
          <w:rFonts w:ascii="David" w:eastAsia="Times New Roman" w:hAnsi="David" w:cs="David"/>
          <w:noProof/>
          <w:color w:val="000000"/>
          <w:kern w:val="0"/>
          <w:sz w:val="24"/>
          <w:szCs w:val="24"/>
          <w:rtl/>
          <w14:ligatures w14:val="none"/>
        </w:rPr>
        <w:t xml:space="preserve"> בעדות המבקש </w:t>
      </w:r>
      <w:r>
        <w:rPr>
          <w:rFonts w:ascii="David" w:hAnsi="David" w:cs="David"/>
          <w:sz w:val="24"/>
          <w:szCs w:val="24"/>
          <w:rtl/>
        </w:rPr>
        <w:t xml:space="preserve">נטען כי לא היו למנוחה חברות, לדבריו עד פרוץ הסכסוך המתנגד היה החבר הכי טוב שלה, וקשריה היו רק למשפחה, החברים הכי טובים שלה זה רק המשפחה, בחמש שנים אחרונות אולי פה ושם ישבה לשתות קפה עם השכנה אך לא חברות הדוקה. </w:t>
      </w:r>
      <w:r>
        <w:rPr>
          <w:rFonts w:ascii="David" w:hAnsi="David" w:cs="David"/>
          <w:sz w:val="24"/>
          <w:szCs w:val="24"/>
          <w:rtl/>
        </w:rPr>
        <w:lastRenderedPageBreak/>
        <w:t xml:space="preserve">גם מעדותה של השכנה </w:t>
      </w:r>
      <w:r w:rsidR="00A96F76">
        <w:rPr>
          <w:rFonts w:ascii="David" w:hAnsi="David" w:cs="David"/>
          <w:sz w:val="24"/>
          <w:szCs w:val="24"/>
        </w:rPr>
        <w:t>XX</w:t>
      </w:r>
      <w:r>
        <w:rPr>
          <w:rFonts w:ascii="David" w:hAnsi="David" w:cs="David"/>
          <w:sz w:val="24"/>
          <w:szCs w:val="24"/>
          <w:rtl/>
        </w:rPr>
        <w:t xml:space="preserve"> עלה כי לא היו חברות שחולקות דברים ורק לעיתים היו מחליפות ביניהם מספר משפטים, בניגוד למערכת היחסים והדאגה לבעלה מצדם של בני הזוג, כך לדוגמא השכנה חשבה כי הבעיה בדיבור ונזילת הרוק נובעים מטיפולי שיניים. בתסקיר מיום 29.10.17 נרשם כי אחייניה </w:t>
      </w:r>
      <w:r w:rsidR="008138BB">
        <w:rPr>
          <w:rFonts w:ascii="David" w:hAnsi="David" w:cs="David"/>
          <w:sz w:val="24"/>
          <w:szCs w:val="24"/>
        </w:rPr>
        <w:t>XX</w:t>
      </w:r>
      <w:r>
        <w:rPr>
          <w:rFonts w:ascii="David" w:hAnsi="David" w:cs="David"/>
          <w:sz w:val="24"/>
          <w:szCs w:val="24"/>
          <w:rtl/>
        </w:rPr>
        <w:t xml:space="preserve"> </w:t>
      </w:r>
      <w:r w:rsidR="008C1FC4">
        <w:rPr>
          <w:rFonts w:ascii="David" w:hAnsi="David" w:cs="David"/>
          <w:sz w:val="24"/>
          <w:szCs w:val="24"/>
        </w:rPr>
        <w:t>XX</w:t>
      </w:r>
      <w:r>
        <w:rPr>
          <w:rFonts w:ascii="David" w:hAnsi="David" w:cs="David"/>
          <w:sz w:val="24"/>
          <w:szCs w:val="24"/>
          <w:rtl/>
        </w:rPr>
        <w:t xml:space="preserve"> ו</w:t>
      </w:r>
      <w:r w:rsidR="00A96F76">
        <w:rPr>
          <w:rFonts w:ascii="David" w:hAnsi="David" w:cs="David"/>
          <w:sz w:val="24"/>
          <w:szCs w:val="24"/>
        </w:rPr>
        <w:t>XX</w:t>
      </w:r>
      <w:r>
        <w:rPr>
          <w:rFonts w:ascii="David" w:hAnsi="David" w:cs="David"/>
          <w:sz w:val="24"/>
          <w:szCs w:val="24"/>
          <w:rtl/>
        </w:rPr>
        <w:t xml:space="preserve"> מטפלים בה ומבקרים אותה שלוש פעמים בשבוע. מהעדויות עולה כי המנוחה לא ניהלה חיי חברה עוד טרם המחלה וכי עיקר קשריה היו במסגרת המשפחתית עם בעלה (עד שהחל מתנכר לה) ועם אחייניה עליהם סמכה ו</w:t>
      </w:r>
      <w:r w:rsidR="0078286C">
        <w:rPr>
          <w:rFonts w:ascii="David" w:hAnsi="David" w:cs="David" w:hint="cs"/>
          <w:sz w:val="24"/>
          <w:szCs w:val="24"/>
          <w:rtl/>
        </w:rPr>
        <w:t xml:space="preserve">אותם </w:t>
      </w:r>
      <w:r>
        <w:rPr>
          <w:rFonts w:ascii="David" w:hAnsi="David" w:cs="David"/>
          <w:sz w:val="24"/>
          <w:szCs w:val="24"/>
          <w:rtl/>
        </w:rPr>
        <w:t xml:space="preserve">אהבה כילדיה, על כך העיד גם בעלה </w:t>
      </w:r>
      <w:r w:rsidR="0078286C">
        <w:rPr>
          <w:rFonts w:ascii="David" w:hAnsi="David" w:cs="David" w:hint="cs"/>
          <w:sz w:val="24"/>
          <w:szCs w:val="24"/>
          <w:rtl/>
        </w:rPr>
        <w:t xml:space="preserve">המתנגד. </w:t>
      </w:r>
    </w:p>
    <w:p w:rsidR="0078286C" w:rsidRDefault="0078286C" w:rsidP="0078286C">
      <w:pPr>
        <w:pStyle w:val="ad"/>
        <w:spacing w:after="0" w:line="360" w:lineRule="auto"/>
        <w:ind w:left="11"/>
        <w:jc w:val="both"/>
        <w:rPr>
          <w:rFonts w:ascii="David" w:hAnsi="David" w:cs="David"/>
          <w:sz w:val="24"/>
          <w:szCs w:val="24"/>
          <w:rtl/>
        </w:rPr>
      </w:pPr>
    </w:p>
    <w:p w:rsidR="00A77952" w:rsidRDefault="0078286C" w:rsidP="0078286C">
      <w:pPr>
        <w:pStyle w:val="ad"/>
        <w:spacing w:after="0" w:line="360" w:lineRule="auto"/>
        <w:ind w:left="11"/>
        <w:jc w:val="both"/>
        <w:rPr>
          <w:rFonts w:ascii="David" w:hAnsi="David" w:cs="David"/>
          <w:sz w:val="24"/>
          <w:szCs w:val="24"/>
          <w:rtl/>
        </w:rPr>
      </w:pPr>
      <w:r>
        <w:rPr>
          <w:rFonts w:ascii="David" w:hAnsi="David" w:cs="David" w:hint="cs"/>
          <w:sz w:val="24"/>
          <w:szCs w:val="24"/>
          <w:rtl/>
        </w:rPr>
        <w:t>לנוכח האמור</w:t>
      </w:r>
      <w:r w:rsidR="00A77952">
        <w:rPr>
          <w:rFonts w:ascii="David" w:hAnsi="David" w:cs="David"/>
          <w:sz w:val="24"/>
          <w:szCs w:val="24"/>
          <w:rtl/>
        </w:rPr>
        <w:t xml:space="preserve"> אני מוצאת כי </w:t>
      </w:r>
      <w:r w:rsidR="00A77952">
        <w:rPr>
          <w:rFonts w:ascii="David" w:eastAsia="Times New Roman" w:hAnsi="David" w:cs="David"/>
          <w:noProof/>
          <w:color w:val="000000"/>
          <w:kern w:val="0"/>
          <w:sz w:val="24"/>
          <w:szCs w:val="24"/>
          <w:rtl/>
          <w14:ligatures w14:val="none"/>
        </w:rPr>
        <w:t xml:space="preserve">המנוחה לא הייתה מבודדת או מנותקת מהעולם באופן שיש בו די כדי לבסס חשש להשפעה בלתי הוגנת על ידי האחיינים </w:t>
      </w:r>
      <w:r>
        <w:rPr>
          <w:rFonts w:ascii="David" w:eastAsia="Times New Roman" w:hAnsi="David" w:cs="David" w:hint="cs"/>
          <w:noProof/>
          <w:color w:val="000000"/>
          <w:kern w:val="0"/>
          <w:sz w:val="24"/>
          <w:szCs w:val="24"/>
          <w:rtl/>
          <w14:ligatures w14:val="none"/>
        </w:rPr>
        <w:t xml:space="preserve">לנוכח  ניתוקה מהסביבה. </w:t>
      </w:r>
      <w:r w:rsidR="00A77952">
        <w:rPr>
          <w:rFonts w:ascii="David" w:eastAsia="Times New Roman" w:hAnsi="David" w:cs="David"/>
          <w:noProof/>
          <w:color w:val="000000"/>
          <w:kern w:val="0"/>
          <w:sz w:val="24"/>
          <w:szCs w:val="24"/>
          <w:rtl/>
          <w14:ligatures w14:val="none"/>
        </w:rPr>
        <w:t xml:space="preserve">הבדידות בה הייתה מצויה </w:t>
      </w:r>
      <w:r>
        <w:rPr>
          <w:rFonts w:ascii="David" w:eastAsia="Times New Roman" w:hAnsi="David" w:cs="David" w:hint="cs"/>
          <w:noProof/>
          <w:color w:val="000000"/>
          <w:kern w:val="0"/>
          <w:sz w:val="24"/>
          <w:szCs w:val="24"/>
          <w:rtl/>
          <w14:ligatures w14:val="none"/>
        </w:rPr>
        <w:t xml:space="preserve">המנוחה </w:t>
      </w:r>
      <w:r w:rsidR="00A77952">
        <w:rPr>
          <w:rFonts w:ascii="David" w:eastAsia="Times New Roman" w:hAnsi="David" w:cs="David"/>
          <w:noProof/>
          <w:color w:val="000000"/>
          <w:kern w:val="0"/>
          <w:sz w:val="24"/>
          <w:szCs w:val="24"/>
          <w:rtl/>
          <w14:ligatures w14:val="none"/>
        </w:rPr>
        <w:t>הייתה פועל יוצא  של בחירתה שקדמה למועד הקובע ואינה תוצר של התנהגות האחיינים או המחלה. לפיכך, אני קובעת כי במקרה זה לא מתקיים מבחן הבדידות.</w:t>
      </w:r>
    </w:p>
    <w:p w:rsidR="00A77952" w:rsidRDefault="00A77952" w:rsidP="00A77952">
      <w:pPr>
        <w:pStyle w:val="ad"/>
        <w:spacing w:after="0" w:line="360" w:lineRule="auto"/>
        <w:ind w:left="11"/>
        <w:jc w:val="both"/>
        <w:rPr>
          <w:rFonts w:ascii="David" w:hAnsi="David" w:cs="David"/>
          <w:sz w:val="24"/>
          <w:szCs w:val="24"/>
          <w:rtl/>
        </w:rPr>
      </w:pPr>
    </w:p>
    <w:p w:rsidR="0078286C" w:rsidRDefault="00A77952" w:rsidP="00A77952">
      <w:pPr>
        <w:spacing w:line="360" w:lineRule="auto"/>
        <w:ind w:left="11"/>
        <w:jc w:val="both"/>
        <w:rPr>
          <w:rFonts w:ascii="David" w:hAnsi="David"/>
          <w:color w:val="000000"/>
          <w:spacing w:val="6"/>
          <w:rtl/>
        </w:rPr>
      </w:pPr>
      <w:r>
        <w:rPr>
          <w:rFonts w:ascii="David" w:hAnsi="David"/>
          <w:b/>
          <w:bCs/>
          <w:color w:val="000000"/>
          <w:spacing w:val="6"/>
          <w:u w:val="single"/>
          <w:rtl/>
        </w:rPr>
        <w:t>מבחן נסיבות עריכת הצוואה</w:t>
      </w:r>
      <w:r>
        <w:rPr>
          <w:rFonts w:ascii="David" w:hAnsi="David"/>
          <w:color w:val="000000"/>
          <w:spacing w:val="6"/>
          <w:rtl/>
        </w:rPr>
        <w:t xml:space="preserve"> – </w:t>
      </w:r>
    </w:p>
    <w:p w:rsidR="0078286C" w:rsidRDefault="0078286C" w:rsidP="00A77952">
      <w:pPr>
        <w:spacing w:line="360" w:lineRule="auto"/>
        <w:ind w:left="11"/>
        <w:jc w:val="both"/>
        <w:rPr>
          <w:rFonts w:ascii="David" w:hAnsi="David"/>
          <w:color w:val="000000"/>
          <w:spacing w:val="6"/>
          <w:rtl/>
        </w:rPr>
      </w:pPr>
    </w:p>
    <w:p w:rsidR="00A77952" w:rsidRDefault="00A77952" w:rsidP="00A77952">
      <w:pPr>
        <w:spacing w:line="360" w:lineRule="auto"/>
        <w:ind w:left="11"/>
        <w:jc w:val="both"/>
        <w:rPr>
          <w:rFonts w:ascii="David" w:hAnsi="David"/>
          <w:rtl/>
        </w:rPr>
      </w:pPr>
      <w:r>
        <w:rPr>
          <w:rFonts w:ascii="David" w:hAnsi="David"/>
          <w:color w:val="000000"/>
          <w:spacing w:val="6"/>
          <w:rtl/>
        </w:rPr>
        <w:t>מבחן זה בוחן האם</w:t>
      </w:r>
      <w:r>
        <w:rPr>
          <w:rFonts w:ascii="David" w:hAnsi="David"/>
          <w:rtl/>
        </w:rPr>
        <w:t xml:space="preserve"> הנהנה היה מעורב בעשיית הצוואה, בנסיבות בהן המעורבות לא עלתה כדי זו הנדרשת להפעלתו של סעיף 35 לחוק הירושה יהיה במעורבות זו כדי להוות ראיה לכאורה לקיומה של השפעה בלתי הוגנת או למצער שיקול רלבנטי להקמת חזקה בדבר קיומה של השפעה כזאת עליו. </w:t>
      </w:r>
    </w:p>
    <w:p w:rsidR="00A77952" w:rsidRDefault="00A77952" w:rsidP="00A77952">
      <w:pPr>
        <w:spacing w:line="360" w:lineRule="auto"/>
        <w:ind w:left="11"/>
        <w:jc w:val="both"/>
        <w:rPr>
          <w:rFonts w:ascii="David" w:hAnsi="David"/>
          <w:rtl/>
        </w:rPr>
      </w:pPr>
    </w:p>
    <w:p w:rsidR="00A77952" w:rsidRDefault="00A77952" w:rsidP="00A77952">
      <w:pPr>
        <w:spacing w:line="360" w:lineRule="auto"/>
        <w:ind w:left="11"/>
        <w:jc w:val="both"/>
        <w:rPr>
          <w:rFonts w:ascii="David" w:hAnsi="David"/>
          <w:b/>
          <w:bCs/>
          <w:rtl/>
        </w:rPr>
      </w:pPr>
      <w:r>
        <w:rPr>
          <w:rFonts w:ascii="David" w:hAnsi="David"/>
          <w:b/>
          <w:bCs/>
          <w:rtl/>
        </w:rPr>
        <w:t>תוכן הצוואות ונסיבות עריכתן</w:t>
      </w:r>
    </w:p>
    <w:p w:rsidR="00A77952" w:rsidRDefault="00A77952" w:rsidP="00A77952">
      <w:pPr>
        <w:spacing w:line="360" w:lineRule="auto"/>
        <w:ind w:left="11"/>
        <w:jc w:val="both"/>
        <w:rPr>
          <w:rFonts w:ascii="David" w:hAnsi="David"/>
          <w:b/>
          <w:bCs/>
          <w:rtl/>
        </w:rPr>
      </w:pPr>
    </w:p>
    <w:p w:rsidR="00A77952" w:rsidRDefault="00A77952" w:rsidP="0078286C">
      <w:pPr>
        <w:pStyle w:val="ad"/>
        <w:numPr>
          <w:ilvl w:val="0"/>
          <w:numId w:val="1"/>
        </w:numPr>
        <w:tabs>
          <w:tab w:val="left" w:pos="793"/>
        </w:tabs>
        <w:spacing w:after="0" w:line="360" w:lineRule="auto"/>
        <w:ind w:left="11" w:hanging="720"/>
        <w:jc w:val="both"/>
        <w:rPr>
          <w:rFonts w:ascii="David" w:hAnsi="David" w:cs="David"/>
          <w:sz w:val="24"/>
          <w:szCs w:val="24"/>
          <w:rtl/>
        </w:rPr>
      </w:pPr>
      <w:r>
        <w:rPr>
          <w:rFonts w:ascii="David" w:hAnsi="David" w:cs="David"/>
          <w:sz w:val="24"/>
          <w:szCs w:val="24"/>
          <w:rtl/>
        </w:rPr>
        <w:t>ביום 18.8.2004 ערכ</w:t>
      </w:r>
      <w:r w:rsidR="0078286C">
        <w:rPr>
          <w:rFonts w:ascii="David" w:hAnsi="David" w:cs="David" w:hint="cs"/>
          <w:sz w:val="24"/>
          <w:szCs w:val="24"/>
          <w:rtl/>
        </w:rPr>
        <w:t>ה</w:t>
      </w:r>
      <w:r>
        <w:rPr>
          <w:rFonts w:ascii="David" w:hAnsi="David" w:cs="David"/>
          <w:sz w:val="24"/>
          <w:szCs w:val="24"/>
          <w:rtl/>
        </w:rPr>
        <w:t xml:space="preserve"> המנוחה צוואה משותפת אצל עו"ד </w:t>
      </w:r>
      <w:r w:rsidR="008138BB">
        <w:rPr>
          <w:rFonts w:ascii="David" w:hAnsi="David" w:cs="David"/>
          <w:sz w:val="24"/>
          <w:szCs w:val="24"/>
        </w:rPr>
        <w:t>XX</w:t>
      </w:r>
      <w:r>
        <w:rPr>
          <w:rFonts w:ascii="David" w:hAnsi="David" w:cs="David"/>
          <w:sz w:val="24"/>
          <w:szCs w:val="24"/>
          <w:rtl/>
        </w:rPr>
        <w:t>, בצוואה זו הוריש</w:t>
      </w:r>
      <w:r w:rsidR="0078286C">
        <w:rPr>
          <w:rFonts w:ascii="David" w:hAnsi="David" w:cs="David" w:hint="cs"/>
          <w:sz w:val="24"/>
          <w:szCs w:val="24"/>
          <w:rtl/>
        </w:rPr>
        <w:t>ה</w:t>
      </w:r>
      <w:r>
        <w:rPr>
          <w:rFonts w:ascii="David" w:hAnsi="David" w:cs="David"/>
          <w:sz w:val="24"/>
          <w:szCs w:val="24"/>
          <w:rtl/>
        </w:rPr>
        <w:t xml:space="preserve"> את כל עיזבונ</w:t>
      </w:r>
      <w:r w:rsidR="0078286C">
        <w:rPr>
          <w:rFonts w:ascii="David" w:hAnsi="David" w:cs="David" w:hint="cs"/>
          <w:sz w:val="24"/>
          <w:szCs w:val="24"/>
          <w:rtl/>
        </w:rPr>
        <w:t>ה</w:t>
      </w:r>
      <w:r>
        <w:rPr>
          <w:rFonts w:ascii="David" w:hAnsi="David" w:cs="David"/>
          <w:sz w:val="24"/>
          <w:szCs w:val="24"/>
          <w:rtl/>
        </w:rPr>
        <w:t xml:space="preserve"> לאחייניה של המנוחה, בנוסף נ</w:t>
      </w:r>
      <w:r w:rsidR="0078286C">
        <w:rPr>
          <w:rFonts w:ascii="David" w:hAnsi="David" w:cs="David" w:hint="cs"/>
          <w:sz w:val="24"/>
          <w:szCs w:val="24"/>
          <w:rtl/>
        </w:rPr>
        <w:t>יתנה בצוואה זו ל</w:t>
      </w:r>
      <w:r>
        <w:rPr>
          <w:rFonts w:ascii="David" w:hAnsi="David" w:cs="David"/>
          <w:sz w:val="24"/>
          <w:szCs w:val="24"/>
          <w:rtl/>
        </w:rPr>
        <w:t xml:space="preserve">נתבע זכות מגורים בדירה המשותפת </w:t>
      </w:r>
      <w:r w:rsidR="0078286C">
        <w:rPr>
          <w:rFonts w:ascii="David" w:hAnsi="David" w:cs="David" w:hint="cs"/>
          <w:sz w:val="24"/>
          <w:szCs w:val="24"/>
          <w:rtl/>
        </w:rPr>
        <w:t xml:space="preserve">עד 120 </w:t>
      </w:r>
      <w:r>
        <w:rPr>
          <w:rFonts w:ascii="David" w:hAnsi="David" w:cs="David"/>
          <w:sz w:val="24"/>
          <w:szCs w:val="24"/>
          <w:rtl/>
        </w:rPr>
        <w:t xml:space="preserve">במידה ותלך לבית עולמה לפניו. (להלן: </w:t>
      </w:r>
      <w:r>
        <w:rPr>
          <w:rFonts w:ascii="David" w:hAnsi="David" w:cs="David"/>
          <w:b/>
          <w:bCs/>
          <w:sz w:val="24"/>
          <w:szCs w:val="24"/>
          <w:rtl/>
        </w:rPr>
        <w:t>"הצוואה מ-2004"</w:t>
      </w:r>
      <w:r>
        <w:rPr>
          <w:rFonts w:ascii="David" w:hAnsi="David" w:cs="David"/>
          <w:sz w:val="24"/>
          <w:szCs w:val="24"/>
          <w:rtl/>
        </w:rPr>
        <w:t>).</w:t>
      </w:r>
      <w:r w:rsidR="0078286C">
        <w:rPr>
          <w:rFonts w:ascii="David" w:hAnsi="David" w:cs="David" w:hint="cs"/>
          <w:sz w:val="24"/>
          <w:szCs w:val="24"/>
          <w:rtl/>
        </w:rPr>
        <w:t xml:space="preserve"> מכל שנשמע והובא בפני, עולה לכאורה כי גם המתנגד ערך צוואה דומה בשנת 2004, אם כי דבר זה לא הוכח ואף לא הוצגה לי צוואה כזו של המתנגד.</w:t>
      </w:r>
    </w:p>
    <w:p w:rsidR="00A77952" w:rsidRDefault="00A77952" w:rsidP="00A77952">
      <w:pPr>
        <w:spacing w:line="360" w:lineRule="auto"/>
        <w:ind w:left="11" w:hanging="720"/>
        <w:jc w:val="both"/>
        <w:rPr>
          <w:rFonts w:ascii="David" w:hAnsi="David"/>
        </w:rPr>
      </w:pPr>
    </w:p>
    <w:p w:rsidR="00A77952" w:rsidRPr="00CE1E2F" w:rsidRDefault="00A77952" w:rsidP="00BB2E91">
      <w:pPr>
        <w:pStyle w:val="ad"/>
        <w:numPr>
          <w:ilvl w:val="0"/>
          <w:numId w:val="1"/>
        </w:numPr>
        <w:spacing w:after="0" w:line="360" w:lineRule="auto"/>
        <w:ind w:left="11" w:hanging="720"/>
        <w:jc w:val="both"/>
        <w:rPr>
          <w:rFonts w:ascii="David" w:hAnsi="David" w:cs="David"/>
          <w:b/>
          <w:bCs/>
          <w:sz w:val="24"/>
          <w:szCs w:val="24"/>
        </w:rPr>
      </w:pPr>
      <w:r>
        <w:rPr>
          <w:rFonts w:ascii="David" w:hAnsi="David" w:cs="David"/>
          <w:sz w:val="24"/>
          <w:szCs w:val="24"/>
          <w:rtl/>
        </w:rPr>
        <w:t>בשנת 2016 אובחנה המנוחה עם מחלת ניוון שרירים שפגעה ב</w:t>
      </w:r>
      <w:r w:rsidR="0078286C">
        <w:rPr>
          <w:rFonts w:ascii="David" w:hAnsi="David" w:cs="David" w:hint="cs"/>
          <w:sz w:val="24"/>
          <w:szCs w:val="24"/>
          <w:rtl/>
        </w:rPr>
        <w:t>עיקר ב</w:t>
      </w:r>
      <w:r>
        <w:rPr>
          <w:rFonts w:ascii="David" w:hAnsi="David" w:cs="David"/>
          <w:sz w:val="24"/>
          <w:szCs w:val="24"/>
          <w:rtl/>
        </w:rPr>
        <w:t>כושר הדיבור שלה.</w:t>
      </w:r>
      <w:r>
        <w:rPr>
          <w:rFonts w:ascii="David" w:hAnsi="David" w:cs="David"/>
          <w:b/>
          <w:bCs/>
          <w:sz w:val="24"/>
          <w:szCs w:val="24"/>
          <w:rtl/>
        </w:rPr>
        <w:t xml:space="preserve"> </w:t>
      </w:r>
      <w:r>
        <w:rPr>
          <w:rFonts w:ascii="David" w:hAnsi="David" w:cs="David"/>
          <w:sz w:val="24"/>
          <w:szCs w:val="24"/>
          <w:rtl/>
        </w:rPr>
        <w:t>לאחר האבחון ומשהמנוחה לא מצאה את הצוואה משנת 2004, על מנת להבטיח את רצונה האחרון, המנוחה בקשה מה</w:t>
      </w:r>
      <w:r w:rsidR="009B3911">
        <w:rPr>
          <w:rFonts w:ascii="David" w:hAnsi="David" w:cs="David" w:hint="cs"/>
          <w:sz w:val="24"/>
          <w:szCs w:val="24"/>
          <w:rtl/>
        </w:rPr>
        <w:t>מתנגד</w:t>
      </w:r>
      <w:r>
        <w:rPr>
          <w:rFonts w:ascii="David" w:hAnsi="David" w:cs="David"/>
          <w:sz w:val="24"/>
          <w:szCs w:val="24"/>
          <w:rtl/>
        </w:rPr>
        <w:t xml:space="preserve"> לערוך שוב צוואה משותפת לטובת האחיינים</w:t>
      </w:r>
      <w:r w:rsidR="009B3911">
        <w:rPr>
          <w:rFonts w:ascii="David" w:hAnsi="David" w:cs="David" w:hint="cs"/>
          <w:sz w:val="24"/>
          <w:szCs w:val="24"/>
          <w:rtl/>
        </w:rPr>
        <w:t>.</w:t>
      </w:r>
      <w:r>
        <w:rPr>
          <w:rFonts w:ascii="David" w:hAnsi="David" w:cs="David"/>
          <w:sz w:val="24"/>
          <w:szCs w:val="24"/>
          <w:rtl/>
        </w:rPr>
        <w:t xml:space="preserve"> משכך בסמוך לחודש ספטמבר 2016 התקיימה פגישה במשרדו של עו"ד </w:t>
      </w:r>
      <w:r w:rsidR="00A96F76">
        <w:rPr>
          <w:rFonts w:ascii="David" w:hAnsi="David" w:cs="David"/>
          <w:sz w:val="24"/>
          <w:szCs w:val="24"/>
        </w:rPr>
        <w:t>XX</w:t>
      </w:r>
      <w:r>
        <w:rPr>
          <w:rFonts w:ascii="David" w:hAnsi="David" w:cs="David"/>
          <w:sz w:val="24"/>
          <w:szCs w:val="24"/>
          <w:rtl/>
        </w:rPr>
        <w:t xml:space="preserve"> בה נכחו</w:t>
      </w:r>
      <w:r w:rsidRPr="00CE1E2F">
        <w:rPr>
          <w:rFonts w:ascii="David" w:hAnsi="David" w:cs="David"/>
          <w:sz w:val="24"/>
          <w:szCs w:val="24"/>
          <w:rtl/>
        </w:rPr>
        <w:t xml:space="preserve">: המנוחה </w:t>
      </w:r>
      <w:r w:rsidR="009B3911" w:rsidRPr="00CE1E2F">
        <w:rPr>
          <w:rFonts w:ascii="David" w:hAnsi="David" w:cs="David" w:hint="cs"/>
          <w:sz w:val="24"/>
          <w:szCs w:val="24"/>
          <w:rtl/>
        </w:rPr>
        <w:t>ו</w:t>
      </w:r>
      <w:r w:rsidRPr="00CE1E2F">
        <w:rPr>
          <w:rFonts w:ascii="David" w:hAnsi="David" w:cs="David"/>
          <w:sz w:val="24"/>
          <w:szCs w:val="24"/>
          <w:rtl/>
        </w:rPr>
        <w:t>ה</w:t>
      </w:r>
      <w:r w:rsidR="009B3911" w:rsidRPr="00CE1E2F">
        <w:rPr>
          <w:rFonts w:ascii="David" w:hAnsi="David" w:cs="David" w:hint="cs"/>
          <w:sz w:val="24"/>
          <w:szCs w:val="24"/>
          <w:rtl/>
        </w:rPr>
        <w:t>מתנגד</w:t>
      </w:r>
      <w:r w:rsidRPr="00CE1E2F">
        <w:rPr>
          <w:rFonts w:ascii="David" w:hAnsi="David" w:cs="David"/>
          <w:sz w:val="24"/>
          <w:szCs w:val="24"/>
          <w:rtl/>
        </w:rPr>
        <w:t xml:space="preserve"> שאף דיבר בשמה עקב </w:t>
      </w:r>
      <w:r w:rsidR="009B3911" w:rsidRPr="00CE1E2F">
        <w:rPr>
          <w:rFonts w:ascii="David" w:hAnsi="David" w:cs="David" w:hint="cs"/>
          <w:sz w:val="24"/>
          <w:szCs w:val="24"/>
          <w:rtl/>
        </w:rPr>
        <w:t xml:space="preserve">הקושי שלה </w:t>
      </w:r>
      <w:r w:rsidRPr="00CE1E2F">
        <w:rPr>
          <w:rFonts w:ascii="David" w:hAnsi="David" w:cs="David"/>
          <w:sz w:val="24"/>
          <w:szCs w:val="24"/>
          <w:rtl/>
        </w:rPr>
        <w:t xml:space="preserve">לדבר בשל מחלתה. בפגישה זו מסר הנתבע בעצמו את עיקרי הצוואה לעו"ד </w:t>
      </w:r>
      <w:r w:rsidR="00A96F76">
        <w:rPr>
          <w:rFonts w:ascii="David" w:hAnsi="David" w:cs="David"/>
          <w:sz w:val="24"/>
          <w:szCs w:val="24"/>
        </w:rPr>
        <w:t>XX</w:t>
      </w:r>
      <w:r w:rsidRPr="00CE1E2F">
        <w:rPr>
          <w:rFonts w:ascii="David" w:hAnsi="David" w:cs="David"/>
          <w:sz w:val="24"/>
          <w:szCs w:val="24"/>
          <w:rtl/>
        </w:rPr>
        <w:t xml:space="preserve"> (להלן: "</w:t>
      </w:r>
      <w:r w:rsidRPr="00CE1E2F">
        <w:rPr>
          <w:rFonts w:ascii="David" w:hAnsi="David" w:cs="David"/>
          <w:b/>
          <w:bCs/>
          <w:sz w:val="24"/>
          <w:szCs w:val="24"/>
          <w:rtl/>
        </w:rPr>
        <w:t>הפגישה הראשונה"</w:t>
      </w:r>
      <w:r w:rsidRPr="00CE1E2F">
        <w:rPr>
          <w:rFonts w:ascii="David" w:hAnsi="David" w:cs="David"/>
          <w:sz w:val="24"/>
          <w:szCs w:val="24"/>
          <w:rtl/>
        </w:rPr>
        <w:t>)</w:t>
      </w:r>
      <w:r w:rsidR="001E2D7D" w:rsidRPr="00CE1E2F">
        <w:rPr>
          <w:rFonts w:ascii="David" w:hAnsi="David" w:cs="David" w:hint="cs"/>
          <w:b/>
          <w:bCs/>
          <w:sz w:val="24"/>
          <w:szCs w:val="24"/>
          <w:rtl/>
        </w:rPr>
        <w:t xml:space="preserve"> </w:t>
      </w:r>
      <w:r w:rsidR="001E2D7D" w:rsidRPr="00CE1E2F">
        <w:rPr>
          <w:rFonts w:ascii="David" w:hAnsi="David" w:cs="David" w:hint="cs"/>
          <w:sz w:val="24"/>
          <w:szCs w:val="24"/>
          <w:rtl/>
        </w:rPr>
        <w:t>ר</w:t>
      </w:r>
      <w:r w:rsidR="00BB2E91" w:rsidRPr="00CE1E2F">
        <w:rPr>
          <w:rFonts w:ascii="David" w:hAnsi="David" w:cs="David" w:hint="cs"/>
          <w:sz w:val="24"/>
          <w:szCs w:val="24"/>
          <w:rtl/>
        </w:rPr>
        <w:t>או</w:t>
      </w:r>
      <w:r w:rsidR="001E2D7D" w:rsidRPr="00CE1E2F">
        <w:rPr>
          <w:rFonts w:ascii="David" w:hAnsi="David" w:cs="David" w:hint="cs"/>
          <w:sz w:val="24"/>
          <w:szCs w:val="24"/>
          <w:rtl/>
        </w:rPr>
        <w:t xml:space="preserve"> עדותו של עו"ד </w:t>
      </w:r>
      <w:r w:rsidR="00A96F76">
        <w:rPr>
          <w:rFonts w:ascii="David" w:hAnsi="David" w:cs="David" w:hint="cs"/>
          <w:sz w:val="24"/>
          <w:szCs w:val="24"/>
        </w:rPr>
        <w:t>XX</w:t>
      </w:r>
      <w:r w:rsidR="001E2D7D" w:rsidRPr="00CE1E2F">
        <w:rPr>
          <w:rFonts w:ascii="David" w:hAnsi="David" w:cs="David" w:hint="cs"/>
          <w:sz w:val="24"/>
          <w:szCs w:val="24"/>
          <w:rtl/>
        </w:rPr>
        <w:t xml:space="preserve"> עמ' </w:t>
      </w:r>
      <w:r w:rsidR="00BB2E91" w:rsidRPr="00CE1E2F">
        <w:rPr>
          <w:rFonts w:ascii="David" w:hAnsi="David" w:cs="David"/>
          <w:sz w:val="24"/>
          <w:szCs w:val="24"/>
        </w:rPr>
        <w:t>.35-36</w:t>
      </w:r>
    </w:p>
    <w:p w:rsidR="00A77952" w:rsidRDefault="00A77952" w:rsidP="00A77952">
      <w:pPr>
        <w:pStyle w:val="ad"/>
        <w:spacing w:after="0"/>
        <w:ind w:left="11" w:hanging="720"/>
        <w:jc w:val="both"/>
        <w:rPr>
          <w:rFonts w:ascii="David" w:hAnsi="David" w:cs="David"/>
          <w:b/>
          <w:bCs/>
          <w:sz w:val="24"/>
          <w:szCs w:val="24"/>
        </w:rPr>
      </w:pPr>
    </w:p>
    <w:p w:rsidR="00A77952" w:rsidRDefault="00A77952" w:rsidP="009B3911">
      <w:pPr>
        <w:pStyle w:val="ad"/>
        <w:numPr>
          <w:ilvl w:val="0"/>
          <w:numId w:val="1"/>
        </w:numPr>
        <w:spacing w:after="0" w:line="360" w:lineRule="auto"/>
        <w:ind w:left="11" w:hanging="720"/>
        <w:jc w:val="both"/>
        <w:rPr>
          <w:rFonts w:ascii="David" w:hAnsi="David" w:cs="David"/>
          <w:sz w:val="24"/>
          <w:szCs w:val="24"/>
          <w:rtl/>
        </w:rPr>
      </w:pPr>
      <w:r>
        <w:rPr>
          <w:rFonts w:ascii="David" w:hAnsi="David" w:cs="David"/>
          <w:sz w:val="24"/>
          <w:szCs w:val="24"/>
          <w:rtl/>
        </w:rPr>
        <w:t xml:space="preserve">לאחר הפגישה הראשונה, בחודש ספטמבר 2016 נשלח מכתב לעו"ד </w:t>
      </w:r>
      <w:r w:rsidR="00A96F76">
        <w:rPr>
          <w:rFonts w:ascii="David" w:hAnsi="David" w:cs="David"/>
          <w:sz w:val="24"/>
          <w:szCs w:val="24"/>
        </w:rPr>
        <w:t>XX</w:t>
      </w:r>
      <w:r>
        <w:rPr>
          <w:rFonts w:ascii="David" w:hAnsi="David" w:cs="David"/>
          <w:sz w:val="24"/>
          <w:szCs w:val="24"/>
          <w:rtl/>
        </w:rPr>
        <w:t xml:space="preserve"> מטעם </w:t>
      </w:r>
      <w:r w:rsidR="00C37706">
        <w:rPr>
          <w:rFonts w:ascii="David" w:hAnsi="David" w:cs="David"/>
          <w:sz w:val="24"/>
          <w:szCs w:val="24"/>
        </w:rPr>
        <w:t>XX</w:t>
      </w:r>
      <w:r>
        <w:rPr>
          <w:rFonts w:ascii="David" w:hAnsi="David" w:cs="David"/>
          <w:sz w:val="24"/>
          <w:szCs w:val="24"/>
          <w:rtl/>
        </w:rPr>
        <w:t xml:space="preserve"> בשמו של ה</w:t>
      </w:r>
      <w:r w:rsidR="009B3911">
        <w:rPr>
          <w:rFonts w:ascii="David" w:hAnsi="David" w:cs="David" w:hint="cs"/>
          <w:sz w:val="24"/>
          <w:szCs w:val="24"/>
          <w:rtl/>
        </w:rPr>
        <w:t>מתנגד</w:t>
      </w:r>
      <w:r>
        <w:rPr>
          <w:rFonts w:ascii="David" w:hAnsi="David" w:cs="David"/>
          <w:sz w:val="24"/>
          <w:szCs w:val="24"/>
          <w:rtl/>
        </w:rPr>
        <w:t>. מן המכתב עלה כי ה</w:t>
      </w:r>
      <w:r w:rsidR="009B3911">
        <w:rPr>
          <w:rFonts w:ascii="David" w:hAnsi="David" w:cs="David" w:hint="cs"/>
          <w:sz w:val="24"/>
          <w:szCs w:val="24"/>
          <w:rtl/>
        </w:rPr>
        <w:t>מתנגד</w:t>
      </w:r>
      <w:r>
        <w:rPr>
          <w:rFonts w:ascii="David" w:hAnsi="David" w:cs="David"/>
          <w:sz w:val="24"/>
          <w:szCs w:val="24"/>
          <w:rtl/>
        </w:rPr>
        <w:t xml:space="preserve"> חזר בו מרצונו לעריכת צוואה משותפת.</w:t>
      </w:r>
    </w:p>
    <w:p w:rsidR="00A77952" w:rsidRDefault="00A77952" w:rsidP="00A77952">
      <w:pPr>
        <w:pStyle w:val="ad"/>
        <w:spacing w:after="0"/>
        <w:ind w:left="11" w:hanging="720"/>
        <w:jc w:val="both"/>
        <w:rPr>
          <w:rFonts w:ascii="David" w:hAnsi="David" w:cs="David"/>
          <w:sz w:val="24"/>
          <w:szCs w:val="24"/>
        </w:rPr>
      </w:pPr>
    </w:p>
    <w:p w:rsidR="00A77952" w:rsidRDefault="00A77952" w:rsidP="00B213DB">
      <w:pPr>
        <w:pStyle w:val="ad"/>
        <w:numPr>
          <w:ilvl w:val="0"/>
          <w:numId w:val="1"/>
        </w:numPr>
        <w:tabs>
          <w:tab w:val="left" w:pos="793"/>
        </w:tabs>
        <w:spacing w:after="0" w:line="360" w:lineRule="auto"/>
        <w:ind w:left="11" w:hanging="720"/>
        <w:jc w:val="both"/>
        <w:rPr>
          <w:rFonts w:ascii="David" w:hAnsi="David" w:cs="David"/>
          <w:sz w:val="24"/>
          <w:szCs w:val="24"/>
        </w:rPr>
      </w:pPr>
      <w:r w:rsidRPr="00E67ABB">
        <w:rPr>
          <w:rFonts w:ascii="David" w:hAnsi="David" w:cs="David"/>
          <w:sz w:val="24"/>
          <w:szCs w:val="24"/>
          <w:rtl/>
        </w:rPr>
        <w:t xml:space="preserve">לטענת המתנגד, הצוואה נערכה תוך השפעה פסולה ובלתי הוגנת, תחבולה ותרמית של האחיינים על המנוחה תוך ניצול מצוקתה הנפשית וחוסר הבנתה, </w:t>
      </w:r>
      <w:r w:rsidR="006F0647" w:rsidRPr="00E67ABB">
        <w:rPr>
          <w:rFonts w:ascii="David" w:hAnsi="David" w:cs="David" w:hint="cs"/>
          <w:sz w:val="24"/>
          <w:szCs w:val="24"/>
          <w:rtl/>
        </w:rPr>
        <w:t>ותוך כדי מעורבות של האחיינים שיש בה כדי להביא לפסילת הצוואה. לטענת המתנגד</w:t>
      </w:r>
      <w:r w:rsidRPr="00E67ABB">
        <w:rPr>
          <w:rFonts w:ascii="David" w:hAnsi="David" w:cs="David"/>
          <w:sz w:val="24"/>
          <w:szCs w:val="24"/>
          <w:rtl/>
        </w:rPr>
        <w:t xml:space="preserve"> אין בנמצא הסבר אחר מניח את הדעת מדוע בחרה המנוחה לנשל את בעלה ולהוריש את כל עיזבונה לאחיינ</w:t>
      </w:r>
      <w:r w:rsidR="006F0647" w:rsidRPr="00E67ABB">
        <w:rPr>
          <w:rFonts w:ascii="David" w:hAnsi="David" w:cs="David" w:hint="cs"/>
          <w:sz w:val="24"/>
          <w:szCs w:val="24"/>
          <w:rtl/>
        </w:rPr>
        <w:t>י</w:t>
      </w:r>
      <w:r w:rsidRPr="00E67ABB">
        <w:rPr>
          <w:rFonts w:ascii="David" w:hAnsi="David" w:cs="David"/>
          <w:sz w:val="24"/>
          <w:szCs w:val="24"/>
          <w:rtl/>
        </w:rPr>
        <w:t>ה</w:t>
      </w:r>
      <w:r w:rsidR="00E67ABB">
        <w:rPr>
          <w:rFonts w:ascii="David" w:hAnsi="David" w:cs="David" w:hint="cs"/>
          <w:sz w:val="24"/>
          <w:szCs w:val="24"/>
          <w:rtl/>
        </w:rPr>
        <w:t>.</w:t>
      </w:r>
    </w:p>
    <w:p w:rsidR="00B34F33" w:rsidRPr="00B34F33" w:rsidRDefault="00B34F33" w:rsidP="00B34F33">
      <w:pPr>
        <w:pStyle w:val="ad"/>
        <w:rPr>
          <w:rFonts w:ascii="David" w:hAnsi="David" w:cs="David"/>
          <w:sz w:val="24"/>
          <w:szCs w:val="24"/>
          <w:rtl/>
        </w:rPr>
      </w:pPr>
    </w:p>
    <w:p w:rsidR="00B34F33" w:rsidRPr="00B34F33" w:rsidRDefault="00B34F33" w:rsidP="00B34F33">
      <w:pPr>
        <w:pStyle w:val="ad"/>
        <w:numPr>
          <w:ilvl w:val="0"/>
          <w:numId w:val="1"/>
        </w:numPr>
        <w:tabs>
          <w:tab w:val="left" w:pos="793"/>
        </w:tabs>
        <w:spacing w:after="0" w:line="360" w:lineRule="auto"/>
        <w:ind w:left="11" w:hanging="720"/>
        <w:jc w:val="both"/>
        <w:rPr>
          <w:rFonts w:cs="David"/>
          <w:sz w:val="24"/>
          <w:szCs w:val="24"/>
        </w:rPr>
      </w:pPr>
      <w:r w:rsidRPr="00B34F33">
        <w:rPr>
          <w:rFonts w:ascii="David" w:hAnsi="David" w:cs="David" w:hint="cs"/>
          <w:sz w:val="24"/>
          <w:szCs w:val="24"/>
          <w:rtl/>
        </w:rPr>
        <w:t xml:space="preserve">ואולם אף בהתאם לעדותה של עדת המתנגד, הגב' </w:t>
      </w:r>
      <w:r w:rsidR="00A96F76">
        <w:rPr>
          <w:rFonts w:ascii="David" w:hAnsi="David" w:cs="David" w:hint="cs"/>
          <w:sz w:val="24"/>
          <w:szCs w:val="24"/>
        </w:rPr>
        <w:t>XX</w:t>
      </w:r>
      <w:r w:rsidRPr="00B34F33">
        <w:rPr>
          <w:rFonts w:ascii="David" w:hAnsi="David" w:cs="David" w:hint="cs"/>
          <w:sz w:val="24"/>
          <w:szCs w:val="24"/>
          <w:rtl/>
        </w:rPr>
        <w:t xml:space="preserve"> </w:t>
      </w:r>
      <w:r w:rsidR="00C37706">
        <w:rPr>
          <w:rFonts w:ascii="David" w:hAnsi="David" w:cs="David" w:hint="cs"/>
          <w:sz w:val="24"/>
          <w:szCs w:val="24"/>
        </w:rPr>
        <w:t>XX</w:t>
      </w:r>
      <w:r w:rsidRPr="00B34F33">
        <w:rPr>
          <w:rFonts w:ascii="David" w:hAnsi="David" w:cs="David" w:hint="cs"/>
          <w:sz w:val="24"/>
          <w:szCs w:val="24"/>
          <w:rtl/>
        </w:rPr>
        <w:t xml:space="preserve"> המתנגד עצמו ידע שרצונה של המנוחה להוריש את כל עיזבונה לאחייניה והיא אף רצתה שהוא ינהג כמוה:</w:t>
      </w:r>
    </w:p>
    <w:p w:rsidR="00B34F33" w:rsidRPr="00B34F33" w:rsidRDefault="00B34F33" w:rsidP="00B34F33">
      <w:pPr>
        <w:pStyle w:val="ad"/>
        <w:rPr>
          <w:highlight w:val="yellow"/>
          <w:rtl/>
        </w:rPr>
      </w:pPr>
    </w:p>
    <w:p w:rsidR="00B34F33" w:rsidRPr="001E2D7D" w:rsidRDefault="00B34F33" w:rsidP="001E2D7D">
      <w:pPr>
        <w:spacing w:line="360" w:lineRule="auto"/>
        <w:ind w:left="1440" w:hanging="720"/>
        <w:jc w:val="both"/>
        <w:rPr>
          <w:rFonts w:ascii="David" w:hAnsi="David"/>
          <w:b/>
          <w:bCs/>
          <w:sz w:val="22"/>
          <w:szCs w:val="22"/>
          <w:u w:val="single"/>
        </w:rPr>
      </w:pPr>
      <w:r>
        <w:rPr>
          <w:rFonts w:ascii="David" w:hAnsi="David" w:hint="cs"/>
          <w:b/>
          <w:bCs/>
          <w:sz w:val="22"/>
          <w:szCs w:val="22"/>
          <w:rtl/>
        </w:rPr>
        <w:t>ת.</w:t>
      </w:r>
      <w:r>
        <w:rPr>
          <w:rFonts w:ascii="David" w:hAnsi="David" w:hint="cs"/>
          <w:b/>
          <w:bCs/>
          <w:sz w:val="22"/>
          <w:szCs w:val="22"/>
          <w:rtl/>
        </w:rPr>
        <w:tab/>
      </w:r>
      <w:r w:rsidRPr="00B34F33">
        <w:rPr>
          <w:rFonts w:ascii="David" w:hAnsi="David" w:hint="cs"/>
          <w:b/>
          <w:bCs/>
          <w:sz w:val="22"/>
          <w:szCs w:val="22"/>
          <w:rtl/>
        </w:rPr>
        <w:t>אני הבנתי של</w:t>
      </w:r>
      <w:r w:rsidR="008138BB">
        <w:rPr>
          <w:rFonts w:ascii="David" w:hAnsi="David" w:hint="cs"/>
          <w:b/>
          <w:bCs/>
          <w:sz w:val="22"/>
          <w:szCs w:val="22"/>
        </w:rPr>
        <w:t>XX</w:t>
      </w:r>
      <w:r w:rsidRPr="00B34F33">
        <w:rPr>
          <w:rFonts w:ascii="David" w:hAnsi="David" w:hint="cs"/>
          <w:b/>
          <w:bCs/>
          <w:sz w:val="22"/>
          <w:szCs w:val="22"/>
          <w:rtl/>
        </w:rPr>
        <w:t xml:space="preserve"> יש בית שבנו אותו הוא ו</w:t>
      </w:r>
      <w:r w:rsidR="008138BB">
        <w:rPr>
          <w:rFonts w:ascii="David" w:hAnsi="David" w:hint="cs"/>
          <w:b/>
          <w:bCs/>
          <w:sz w:val="22"/>
          <w:szCs w:val="22"/>
        </w:rPr>
        <w:t>XX</w:t>
      </w:r>
      <w:r w:rsidRPr="00B34F33">
        <w:rPr>
          <w:rFonts w:ascii="David" w:hAnsi="David" w:hint="cs"/>
          <w:b/>
          <w:bCs/>
          <w:sz w:val="22"/>
          <w:szCs w:val="22"/>
          <w:rtl/>
        </w:rPr>
        <w:t xml:space="preserve">, </w:t>
      </w:r>
      <w:r w:rsidRPr="001E2D7D">
        <w:rPr>
          <w:rFonts w:ascii="David" w:hAnsi="David" w:hint="cs"/>
          <w:b/>
          <w:bCs/>
          <w:sz w:val="22"/>
          <w:szCs w:val="22"/>
          <w:u w:val="single"/>
          <w:rtl/>
        </w:rPr>
        <w:t>ואז הבנו ש</w:t>
      </w:r>
      <w:r w:rsidR="008138BB">
        <w:rPr>
          <w:rFonts w:ascii="David" w:hAnsi="David" w:hint="cs"/>
          <w:b/>
          <w:bCs/>
          <w:sz w:val="22"/>
          <w:szCs w:val="22"/>
          <w:u w:val="single"/>
        </w:rPr>
        <w:t>XX</w:t>
      </w:r>
      <w:r w:rsidRPr="001E2D7D">
        <w:rPr>
          <w:rFonts w:ascii="David" w:hAnsi="David" w:hint="cs"/>
          <w:b/>
          <w:bCs/>
          <w:sz w:val="22"/>
          <w:szCs w:val="22"/>
          <w:u w:val="single"/>
          <w:rtl/>
        </w:rPr>
        <w:t xml:space="preserve"> סיפר לנו ש</w:t>
      </w:r>
      <w:r w:rsidR="008138BB">
        <w:rPr>
          <w:rFonts w:ascii="David" w:hAnsi="David" w:hint="cs"/>
          <w:b/>
          <w:bCs/>
          <w:sz w:val="22"/>
          <w:szCs w:val="22"/>
          <w:u w:val="single"/>
        </w:rPr>
        <w:t>XX</w:t>
      </w:r>
      <w:r w:rsidRPr="001E2D7D">
        <w:rPr>
          <w:rFonts w:ascii="David" w:hAnsi="David" w:hint="cs"/>
          <w:b/>
          <w:bCs/>
          <w:sz w:val="22"/>
          <w:szCs w:val="22"/>
          <w:u w:val="single"/>
          <w:rtl/>
        </w:rPr>
        <w:t xml:space="preserve"> רוצה לתת את הבית למשפחה שלה.</w:t>
      </w:r>
    </w:p>
    <w:p w:rsidR="00B34F33" w:rsidRPr="00B34F33" w:rsidRDefault="00B34F33" w:rsidP="001E2D7D">
      <w:pPr>
        <w:spacing w:line="360" w:lineRule="auto"/>
        <w:ind w:left="731" w:hanging="11"/>
        <w:jc w:val="both"/>
        <w:rPr>
          <w:rFonts w:ascii="David" w:hAnsi="David"/>
          <w:b/>
          <w:bCs/>
          <w:sz w:val="22"/>
          <w:szCs w:val="22"/>
          <w:rtl/>
        </w:rPr>
      </w:pPr>
      <w:r w:rsidRPr="00B34F33">
        <w:rPr>
          <w:rFonts w:ascii="David" w:hAnsi="David" w:hint="cs"/>
          <w:b/>
          <w:bCs/>
          <w:sz w:val="22"/>
          <w:szCs w:val="22"/>
          <w:rtl/>
        </w:rPr>
        <w:t>ש.</w:t>
      </w:r>
      <w:r w:rsidRPr="00B34F33">
        <w:rPr>
          <w:rFonts w:ascii="David" w:hAnsi="David" w:hint="cs"/>
          <w:b/>
          <w:bCs/>
          <w:sz w:val="22"/>
          <w:szCs w:val="22"/>
          <w:rtl/>
        </w:rPr>
        <w:tab/>
        <w:t xml:space="preserve">מתי </w:t>
      </w:r>
      <w:r w:rsidR="008138BB">
        <w:rPr>
          <w:rFonts w:ascii="David" w:hAnsi="David" w:hint="cs"/>
          <w:b/>
          <w:bCs/>
          <w:sz w:val="22"/>
          <w:szCs w:val="22"/>
        </w:rPr>
        <w:t>XX</w:t>
      </w:r>
      <w:r w:rsidRPr="00B34F33">
        <w:rPr>
          <w:rFonts w:ascii="David" w:hAnsi="David" w:hint="cs"/>
          <w:b/>
          <w:bCs/>
          <w:sz w:val="22"/>
          <w:szCs w:val="22"/>
          <w:rtl/>
        </w:rPr>
        <w:t xml:space="preserve"> אמר לכם זאת, עוד לפני שהיא נפטרה?</w:t>
      </w:r>
    </w:p>
    <w:p w:rsidR="00B34F33" w:rsidRDefault="00B34F33" w:rsidP="001E2D7D">
      <w:pPr>
        <w:spacing w:line="360" w:lineRule="auto"/>
        <w:ind w:left="1440" w:hanging="720"/>
        <w:jc w:val="both"/>
        <w:rPr>
          <w:rFonts w:ascii="David" w:hAnsi="David"/>
          <w:b/>
          <w:bCs/>
          <w:sz w:val="22"/>
          <w:szCs w:val="22"/>
          <w:rtl/>
        </w:rPr>
      </w:pPr>
      <w:r w:rsidRPr="00B34F33">
        <w:rPr>
          <w:rFonts w:ascii="David" w:hAnsi="David" w:hint="cs"/>
          <w:b/>
          <w:bCs/>
          <w:sz w:val="22"/>
          <w:szCs w:val="22"/>
          <w:rtl/>
        </w:rPr>
        <w:t>ת.</w:t>
      </w:r>
      <w:r w:rsidRPr="00B34F33">
        <w:rPr>
          <w:rFonts w:ascii="David" w:hAnsi="David" w:hint="cs"/>
          <w:b/>
          <w:bCs/>
          <w:sz w:val="22"/>
          <w:szCs w:val="22"/>
          <w:rtl/>
        </w:rPr>
        <w:tab/>
        <w:t xml:space="preserve">כן. הוא גם אמר שהיא כל הזמן רצתה שהוא יחתום לה שגם את החלק שלו הוא ייתן למשפחה שלו. </w:t>
      </w:r>
    </w:p>
    <w:p w:rsidR="001E2D7D" w:rsidRPr="001E2D7D" w:rsidRDefault="001E2D7D" w:rsidP="001E2D7D">
      <w:pPr>
        <w:spacing w:line="360" w:lineRule="auto"/>
        <w:ind w:left="1440" w:hanging="720"/>
        <w:jc w:val="both"/>
        <w:rPr>
          <w:rFonts w:ascii="David" w:hAnsi="David"/>
          <w:sz w:val="22"/>
          <w:szCs w:val="22"/>
          <w:rtl/>
        </w:rPr>
      </w:pPr>
      <w:r w:rsidRPr="001E2D7D">
        <w:rPr>
          <w:rFonts w:ascii="David" w:hAnsi="David" w:hint="cs"/>
          <w:sz w:val="22"/>
          <w:szCs w:val="22"/>
          <w:rtl/>
        </w:rPr>
        <w:t>(פרוטוקול הדיון מיום 20.6.24 עמ' 14 ש'  30-34)</w:t>
      </w:r>
    </w:p>
    <w:p w:rsidR="00B34F33" w:rsidRPr="00B34F33" w:rsidRDefault="00B34F33" w:rsidP="00B34F33">
      <w:pPr>
        <w:tabs>
          <w:tab w:val="left" w:pos="793"/>
        </w:tabs>
        <w:spacing w:line="360" w:lineRule="auto"/>
        <w:jc w:val="both"/>
        <w:rPr>
          <w:rFonts w:ascii="David" w:hAnsi="David"/>
        </w:rPr>
      </w:pPr>
    </w:p>
    <w:p w:rsidR="00A77952" w:rsidRDefault="00A77952" w:rsidP="00A77952">
      <w:pPr>
        <w:spacing w:line="360" w:lineRule="auto"/>
        <w:ind w:left="11"/>
        <w:jc w:val="both"/>
        <w:rPr>
          <w:rFonts w:ascii="David" w:hAnsi="David"/>
          <w:b/>
          <w:bCs/>
          <w:rtl/>
        </w:rPr>
      </w:pPr>
      <w:r>
        <w:rPr>
          <w:rFonts w:ascii="David" w:hAnsi="David"/>
          <w:b/>
          <w:bCs/>
          <w:rtl/>
        </w:rPr>
        <w:t>השינויים בהוראות בין הצוואה המוקדמת</w:t>
      </w:r>
      <w:r w:rsidR="00E67ABB">
        <w:rPr>
          <w:rFonts w:ascii="David" w:hAnsi="David" w:hint="cs"/>
          <w:b/>
          <w:bCs/>
          <w:rtl/>
        </w:rPr>
        <w:t xml:space="preserve"> ("צוואת 2004") </w:t>
      </w:r>
      <w:r>
        <w:rPr>
          <w:rFonts w:ascii="David" w:hAnsi="David"/>
          <w:b/>
          <w:bCs/>
          <w:rtl/>
        </w:rPr>
        <w:t xml:space="preserve"> לצוואה שבמחלוקת </w:t>
      </w:r>
      <w:r w:rsidR="00E67ABB">
        <w:rPr>
          <w:rFonts w:ascii="David" w:hAnsi="David" w:hint="cs"/>
          <w:b/>
          <w:bCs/>
          <w:rtl/>
        </w:rPr>
        <w:t>(צוואת 2017")</w:t>
      </w:r>
      <w:r>
        <w:rPr>
          <w:rFonts w:ascii="David" w:hAnsi="David"/>
          <w:b/>
          <w:bCs/>
          <w:rtl/>
        </w:rPr>
        <w:t xml:space="preserve"> </w:t>
      </w:r>
    </w:p>
    <w:p w:rsidR="00A77952" w:rsidRDefault="00A77952" w:rsidP="00A77952">
      <w:pPr>
        <w:spacing w:line="360" w:lineRule="auto"/>
        <w:ind w:left="11" w:hanging="720"/>
        <w:jc w:val="both"/>
        <w:rPr>
          <w:rFonts w:ascii="David" w:hAnsi="David"/>
          <w:b/>
          <w:bCs/>
          <w:rtl/>
        </w:rPr>
      </w:pPr>
    </w:p>
    <w:p w:rsidR="00E67ABB" w:rsidRPr="00E67ABB" w:rsidRDefault="00E67ABB" w:rsidP="00E67ABB">
      <w:pPr>
        <w:pStyle w:val="ad"/>
        <w:spacing w:after="0" w:line="360" w:lineRule="auto"/>
        <w:ind w:left="11"/>
        <w:jc w:val="both"/>
        <w:rPr>
          <w:rFonts w:ascii="David" w:hAnsi="David" w:cs="David"/>
          <w:sz w:val="24"/>
          <w:szCs w:val="24"/>
        </w:rPr>
      </w:pPr>
      <w:r>
        <w:rPr>
          <w:rFonts w:ascii="David" w:hAnsi="David" w:cs="David" w:hint="cs"/>
          <w:b/>
          <w:bCs/>
          <w:sz w:val="24"/>
          <w:szCs w:val="24"/>
          <w:rtl/>
        </w:rPr>
        <w:t>ה</w:t>
      </w:r>
      <w:r w:rsidR="00A77952">
        <w:rPr>
          <w:rFonts w:ascii="David" w:hAnsi="David" w:cs="David"/>
          <w:b/>
          <w:bCs/>
          <w:sz w:val="24"/>
          <w:szCs w:val="24"/>
          <w:rtl/>
        </w:rPr>
        <w:t>צוואה מיום 18.8.2004 –</w:t>
      </w:r>
    </w:p>
    <w:p w:rsidR="00E67ABB" w:rsidRPr="00E67ABB" w:rsidRDefault="00E67ABB" w:rsidP="00E67ABB">
      <w:pPr>
        <w:pStyle w:val="ad"/>
        <w:spacing w:after="0" w:line="360" w:lineRule="auto"/>
        <w:ind w:left="11"/>
        <w:jc w:val="both"/>
        <w:rPr>
          <w:rFonts w:ascii="David" w:hAnsi="David" w:cs="David"/>
          <w:sz w:val="24"/>
          <w:szCs w:val="24"/>
        </w:rPr>
      </w:pPr>
    </w:p>
    <w:p w:rsidR="00A77952" w:rsidRDefault="00A77952" w:rsidP="00E67ABB">
      <w:pPr>
        <w:pStyle w:val="ad"/>
        <w:spacing w:after="0" w:line="360" w:lineRule="auto"/>
        <w:ind w:left="11"/>
        <w:jc w:val="both"/>
        <w:rPr>
          <w:rFonts w:ascii="David" w:hAnsi="David" w:cs="David"/>
          <w:sz w:val="24"/>
          <w:szCs w:val="24"/>
        </w:rPr>
      </w:pPr>
      <w:r>
        <w:rPr>
          <w:rFonts w:ascii="David" w:hAnsi="David" w:cs="David"/>
          <w:sz w:val="24"/>
          <w:szCs w:val="24"/>
          <w:rtl/>
        </w:rPr>
        <w:t xml:space="preserve">בצוואה זו </w:t>
      </w:r>
      <w:r w:rsidR="00E67ABB">
        <w:rPr>
          <w:rFonts w:ascii="David" w:hAnsi="David" w:cs="David" w:hint="cs"/>
          <w:sz w:val="24"/>
          <w:szCs w:val="24"/>
          <w:rtl/>
        </w:rPr>
        <w:t>צוות</w:t>
      </w:r>
      <w:r>
        <w:rPr>
          <w:rFonts w:ascii="David" w:hAnsi="David" w:cs="David"/>
          <w:sz w:val="24"/>
          <w:szCs w:val="24"/>
          <w:rtl/>
        </w:rPr>
        <w:t xml:space="preserve">ה המנוחה את כל זכויותיה לרבות זכויותיה בדירה </w:t>
      </w:r>
      <w:r w:rsidR="00E67ABB">
        <w:rPr>
          <w:rFonts w:ascii="David" w:hAnsi="David" w:cs="David" w:hint="cs"/>
          <w:sz w:val="24"/>
          <w:szCs w:val="24"/>
          <w:rtl/>
        </w:rPr>
        <w:t>ב</w:t>
      </w:r>
      <w:r w:rsidR="00C03BCE">
        <w:rPr>
          <w:rFonts w:ascii="David" w:hAnsi="David" w:cs="David"/>
          <w:sz w:val="24"/>
          <w:szCs w:val="24"/>
        </w:rPr>
        <w:t>Y</w:t>
      </w:r>
      <w:r w:rsidR="00E67ABB">
        <w:rPr>
          <w:rFonts w:ascii="David" w:hAnsi="David" w:cs="David" w:hint="cs"/>
          <w:sz w:val="24"/>
          <w:szCs w:val="24"/>
          <w:rtl/>
        </w:rPr>
        <w:t xml:space="preserve"> המשותפת לה ולמתנגד בחלקים שווים</w:t>
      </w:r>
      <w:r>
        <w:rPr>
          <w:rFonts w:ascii="David" w:hAnsi="David" w:cs="David"/>
          <w:sz w:val="24"/>
          <w:szCs w:val="24"/>
          <w:rtl/>
        </w:rPr>
        <w:t xml:space="preserve"> ל- </w:t>
      </w:r>
      <w:r w:rsidR="00C03BCE">
        <w:rPr>
          <w:rFonts w:ascii="David" w:hAnsi="David" w:cs="David"/>
          <w:sz w:val="24"/>
          <w:szCs w:val="24"/>
          <w:u w:val="single"/>
        </w:rPr>
        <w:t>Y</w:t>
      </w:r>
      <w:r>
        <w:rPr>
          <w:rFonts w:ascii="David" w:hAnsi="David" w:cs="David"/>
          <w:sz w:val="24"/>
          <w:szCs w:val="24"/>
          <w:rtl/>
        </w:rPr>
        <w:t xml:space="preserve"> אחייניה, האחיין </w:t>
      </w:r>
      <w:r w:rsidR="008C1FC4">
        <w:rPr>
          <w:rFonts w:ascii="David" w:hAnsi="David" w:cs="David"/>
          <w:sz w:val="24"/>
          <w:szCs w:val="24"/>
        </w:rPr>
        <w:t>XX</w:t>
      </w:r>
      <w:r>
        <w:rPr>
          <w:rFonts w:ascii="David" w:hAnsi="David" w:cs="David"/>
          <w:sz w:val="24"/>
          <w:szCs w:val="24"/>
          <w:rtl/>
        </w:rPr>
        <w:t xml:space="preserve"> </w:t>
      </w:r>
      <w:r w:rsidR="00A96F76">
        <w:rPr>
          <w:rFonts w:ascii="David" w:hAnsi="David" w:cs="David"/>
          <w:sz w:val="24"/>
          <w:szCs w:val="24"/>
        </w:rPr>
        <w:t>XX</w:t>
      </w:r>
      <w:r>
        <w:rPr>
          <w:rFonts w:ascii="David" w:hAnsi="David" w:cs="David"/>
          <w:sz w:val="24"/>
          <w:szCs w:val="24"/>
          <w:rtl/>
        </w:rPr>
        <w:t xml:space="preserve"> אשר בצוואתה המאוחרת זוכה לאחוז גבוה מעיזבונה 19% נעדר מצוואה זו וכלל לא מוזכר בה (האחיינים </w:t>
      </w:r>
      <w:r w:rsidR="008138BB">
        <w:rPr>
          <w:rFonts w:ascii="David" w:hAnsi="David" w:cs="David"/>
          <w:sz w:val="24"/>
          <w:szCs w:val="24"/>
        </w:rPr>
        <w:t>XX</w:t>
      </w:r>
      <w:r>
        <w:rPr>
          <w:rFonts w:ascii="David" w:hAnsi="David" w:cs="David"/>
          <w:sz w:val="24"/>
          <w:szCs w:val="24"/>
          <w:rtl/>
        </w:rPr>
        <w:t xml:space="preserve"> ו</w:t>
      </w:r>
      <w:r w:rsidR="00A96F76">
        <w:rPr>
          <w:rFonts w:ascii="David" w:hAnsi="David" w:cs="David"/>
          <w:sz w:val="24"/>
          <w:szCs w:val="24"/>
        </w:rPr>
        <w:t>XX</w:t>
      </w:r>
      <w:r>
        <w:rPr>
          <w:rFonts w:ascii="David" w:hAnsi="David" w:cs="David"/>
          <w:sz w:val="24"/>
          <w:szCs w:val="24"/>
          <w:rtl/>
        </w:rPr>
        <w:t xml:space="preserve"> זוכים ל-14% בעוד היתר זוכים ל- 8%). בנוסף, המנוחה מבקשת לרכוש ספר תורה על שמה ושם בעלה. </w:t>
      </w:r>
    </w:p>
    <w:p w:rsidR="00A77952" w:rsidRDefault="00A77952" w:rsidP="00A77952">
      <w:pPr>
        <w:spacing w:line="360" w:lineRule="auto"/>
        <w:ind w:left="11" w:hanging="720"/>
        <w:jc w:val="both"/>
        <w:rPr>
          <w:rFonts w:ascii="David" w:hAnsi="David"/>
        </w:rPr>
      </w:pPr>
    </w:p>
    <w:p w:rsidR="00A77952" w:rsidRDefault="00E67ABB" w:rsidP="00E67ABB">
      <w:pPr>
        <w:spacing w:line="360" w:lineRule="auto"/>
        <w:ind w:left="11"/>
        <w:jc w:val="both"/>
        <w:rPr>
          <w:rFonts w:ascii="David" w:hAnsi="David"/>
          <w:u w:val="single"/>
          <w:rtl/>
        </w:rPr>
      </w:pPr>
      <w:r>
        <w:rPr>
          <w:rFonts w:ascii="David" w:hAnsi="David" w:hint="cs"/>
          <w:b/>
          <w:bCs/>
          <w:rtl/>
        </w:rPr>
        <w:t xml:space="preserve">בנוסף כללה הצוואה </w:t>
      </w:r>
      <w:r w:rsidR="00A77952">
        <w:rPr>
          <w:rFonts w:ascii="David" w:hAnsi="David"/>
          <w:b/>
          <w:bCs/>
          <w:rtl/>
        </w:rPr>
        <w:t>הוראות מפורשות שציותה המנוחה ביחס לבעלה ה</w:t>
      </w:r>
      <w:r>
        <w:rPr>
          <w:rFonts w:ascii="David" w:hAnsi="David" w:hint="cs"/>
          <w:b/>
          <w:bCs/>
          <w:rtl/>
        </w:rPr>
        <w:t>מתנגד</w:t>
      </w:r>
      <w:r w:rsidR="00A77952">
        <w:rPr>
          <w:rFonts w:ascii="David" w:hAnsi="David"/>
          <w:rtl/>
        </w:rPr>
        <w:t>:</w:t>
      </w:r>
    </w:p>
    <w:p w:rsidR="00A77952" w:rsidRDefault="00A77952" w:rsidP="00A77952">
      <w:pPr>
        <w:spacing w:line="360" w:lineRule="auto"/>
        <w:ind w:left="11" w:hanging="720"/>
        <w:jc w:val="both"/>
        <w:rPr>
          <w:rFonts w:ascii="David" w:hAnsi="David"/>
          <w:b/>
          <w:bCs/>
          <w:u w:val="single"/>
          <w:rtl/>
        </w:rPr>
      </w:pPr>
    </w:p>
    <w:p w:rsidR="00A77952" w:rsidRDefault="00A77952" w:rsidP="00A77952">
      <w:pPr>
        <w:spacing w:line="360" w:lineRule="auto"/>
        <w:ind w:left="11"/>
        <w:jc w:val="both"/>
        <w:rPr>
          <w:rFonts w:ascii="David" w:hAnsi="David"/>
          <w:rtl/>
        </w:rPr>
      </w:pPr>
      <w:r>
        <w:rPr>
          <w:rFonts w:ascii="David" w:hAnsi="David"/>
          <w:rtl/>
        </w:rPr>
        <w:t xml:space="preserve">סעיף ד' – ברצוני להבהיר כי </w:t>
      </w:r>
      <w:r w:rsidRPr="00E67ABB">
        <w:rPr>
          <w:rFonts w:ascii="David" w:hAnsi="David"/>
          <w:u w:val="single"/>
          <w:rtl/>
        </w:rPr>
        <w:t>חלוקת העיזבון תבוצע רק לאחר פטירתו של בעלי</w:t>
      </w:r>
    </w:p>
    <w:p w:rsidR="00A77952" w:rsidRDefault="00A77952" w:rsidP="00A77952">
      <w:pPr>
        <w:spacing w:line="360" w:lineRule="auto"/>
        <w:ind w:left="11"/>
        <w:jc w:val="both"/>
        <w:rPr>
          <w:rFonts w:ascii="David" w:hAnsi="David"/>
          <w:rtl/>
        </w:rPr>
      </w:pPr>
      <w:r>
        <w:rPr>
          <w:rFonts w:ascii="David" w:hAnsi="David"/>
          <w:rtl/>
        </w:rPr>
        <w:t xml:space="preserve">סעיף ה' – בקשתי... כי יכבדו את בקשתי האחרונה </w:t>
      </w:r>
      <w:r w:rsidRPr="00E67ABB">
        <w:rPr>
          <w:rFonts w:ascii="David" w:hAnsi="David"/>
          <w:u w:val="single"/>
          <w:rtl/>
        </w:rPr>
        <w:t xml:space="preserve">וידאגו לבעלי </w:t>
      </w:r>
      <w:r w:rsidR="008138BB">
        <w:rPr>
          <w:rFonts w:ascii="David" w:hAnsi="David"/>
          <w:u w:val="single"/>
        </w:rPr>
        <w:t>XX</w:t>
      </w:r>
      <w:r w:rsidRPr="00E67ABB">
        <w:rPr>
          <w:rFonts w:ascii="David" w:hAnsi="David"/>
          <w:u w:val="single"/>
          <w:rtl/>
        </w:rPr>
        <w:t xml:space="preserve"> כאילו היה אביהם</w:t>
      </w:r>
      <w:r>
        <w:rPr>
          <w:rFonts w:ascii="David" w:hAnsi="David"/>
          <w:rtl/>
        </w:rPr>
        <w:t>.</w:t>
      </w:r>
    </w:p>
    <w:p w:rsidR="00A77952" w:rsidRPr="00E67ABB" w:rsidRDefault="00A77952" w:rsidP="00A77952">
      <w:pPr>
        <w:spacing w:line="360" w:lineRule="auto"/>
        <w:ind w:left="11"/>
        <w:jc w:val="both"/>
        <w:rPr>
          <w:rFonts w:ascii="David" w:hAnsi="David"/>
          <w:u w:val="single"/>
          <w:rtl/>
        </w:rPr>
      </w:pPr>
      <w:r>
        <w:rPr>
          <w:rFonts w:ascii="David" w:hAnsi="David"/>
          <w:rtl/>
        </w:rPr>
        <w:t xml:space="preserve">סעיף ו' – אני מצווה כי </w:t>
      </w:r>
      <w:r w:rsidRPr="00E67ABB">
        <w:rPr>
          <w:rFonts w:ascii="David" w:hAnsi="David"/>
          <w:u w:val="single"/>
          <w:rtl/>
        </w:rPr>
        <w:t xml:space="preserve">במידה ובעלי..יהיה בין החיים לאחר פטירתי, יחולק עזבוני רק לאחר פטירתו..כל עוד בעלי </w:t>
      </w:r>
      <w:r w:rsidR="008138BB">
        <w:rPr>
          <w:rFonts w:ascii="David" w:hAnsi="David"/>
          <w:u w:val="single"/>
        </w:rPr>
        <w:t>XX</w:t>
      </w:r>
      <w:r w:rsidRPr="00E67ABB">
        <w:rPr>
          <w:rFonts w:ascii="David" w:hAnsi="David"/>
          <w:u w:val="single"/>
          <w:rtl/>
        </w:rPr>
        <w:t xml:space="preserve"> בין החיים זכותו לגור בדירה ללא תשלום שכר דירה לזוכים</w:t>
      </w:r>
      <w:r>
        <w:rPr>
          <w:rFonts w:ascii="David" w:hAnsi="David"/>
          <w:rtl/>
        </w:rPr>
        <w:t xml:space="preserve">. היה ויחליט לצאת מהדירה </w:t>
      </w:r>
      <w:r w:rsidRPr="00E67ABB">
        <w:rPr>
          <w:rFonts w:ascii="David" w:hAnsi="David"/>
          <w:u w:val="single"/>
          <w:rtl/>
        </w:rPr>
        <w:t>תושכר הדירה כאשר מלוא כספי השכירות ישולמו ל</w:t>
      </w:r>
      <w:r w:rsidR="008138BB">
        <w:rPr>
          <w:rFonts w:ascii="David" w:hAnsi="David"/>
          <w:u w:val="single"/>
        </w:rPr>
        <w:t>XX</w:t>
      </w:r>
      <w:r w:rsidRPr="00E67ABB">
        <w:rPr>
          <w:rFonts w:ascii="David" w:hAnsi="David"/>
          <w:u w:val="single"/>
          <w:rtl/>
        </w:rPr>
        <w:t xml:space="preserve"> בעלי או לצורכי טיפול בבעלי.</w:t>
      </w:r>
    </w:p>
    <w:p w:rsidR="00A77952" w:rsidRDefault="00A77952" w:rsidP="00A77952">
      <w:pPr>
        <w:spacing w:line="360" w:lineRule="auto"/>
        <w:ind w:left="11" w:hanging="720"/>
        <w:jc w:val="both"/>
        <w:rPr>
          <w:rFonts w:ascii="David" w:hAnsi="David"/>
          <w:rtl/>
        </w:rPr>
      </w:pPr>
    </w:p>
    <w:p w:rsidR="00E67ABB" w:rsidRDefault="00E67ABB" w:rsidP="00A77952">
      <w:pPr>
        <w:pStyle w:val="ad"/>
        <w:numPr>
          <w:ilvl w:val="0"/>
          <w:numId w:val="1"/>
        </w:numPr>
        <w:tabs>
          <w:tab w:val="left" w:pos="793"/>
        </w:tabs>
        <w:spacing w:after="0" w:line="360" w:lineRule="auto"/>
        <w:ind w:left="11" w:hanging="720"/>
        <w:jc w:val="both"/>
        <w:rPr>
          <w:rFonts w:ascii="David" w:hAnsi="David" w:cs="David"/>
          <w:sz w:val="24"/>
          <w:szCs w:val="24"/>
        </w:rPr>
      </w:pPr>
      <w:r>
        <w:rPr>
          <w:rFonts w:ascii="David" w:hAnsi="David" w:cs="David" w:hint="cs"/>
          <w:b/>
          <w:bCs/>
          <w:sz w:val="24"/>
          <w:szCs w:val="24"/>
          <w:rtl/>
        </w:rPr>
        <w:t>ה</w:t>
      </w:r>
      <w:r w:rsidR="00A77952">
        <w:rPr>
          <w:rFonts w:ascii="David" w:hAnsi="David" w:cs="David"/>
          <w:b/>
          <w:bCs/>
          <w:sz w:val="24"/>
          <w:szCs w:val="24"/>
          <w:rtl/>
        </w:rPr>
        <w:t xml:space="preserve">צוואה מיום </w:t>
      </w:r>
      <w:r w:rsidR="00A96F76">
        <w:rPr>
          <w:rFonts w:ascii="David" w:hAnsi="David" w:cs="David"/>
          <w:b/>
          <w:bCs/>
          <w:sz w:val="24"/>
          <w:szCs w:val="24"/>
        </w:rPr>
        <w:t>XX</w:t>
      </w:r>
      <w:r w:rsidR="00A77952">
        <w:rPr>
          <w:rFonts w:ascii="David" w:hAnsi="David" w:cs="David"/>
          <w:sz w:val="24"/>
          <w:szCs w:val="24"/>
          <w:rtl/>
        </w:rPr>
        <w:t xml:space="preserve">- </w:t>
      </w:r>
    </w:p>
    <w:p w:rsidR="00E67ABB" w:rsidRDefault="00E67ABB" w:rsidP="00E67ABB">
      <w:pPr>
        <w:pStyle w:val="ad"/>
        <w:tabs>
          <w:tab w:val="left" w:pos="793"/>
        </w:tabs>
        <w:spacing w:after="0" w:line="360" w:lineRule="auto"/>
        <w:ind w:left="11"/>
        <w:jc w:val="both"/>
        <w:rPr>
          <w:rFonts w:ascii="David" w:hAnsi="David" w:cs="David"/>
          <w:b/>
          <w:bCs/>
          <w:sz w:val="24"/>
          <w:szCs w:val="24"/>
          <w:rtl/>
        </w:rPr>
      </w:pPr>
    </w:p>
    <w:p w:rsidR="00A77952" w:rsidRDefault="00A77952" w:rsidP="00C03BCE">
      <w:pPr>
        <w:pStyle w:val="ad"/>
        <w:tabs>
          <w:tab w:val="left" w:pos="793"/>
        </w:tabs>
        <w:spacing w:after="0" w:line="360" w:lineRule="auto"/>
        <w:ind w:left="11"/>
        <w:jc w:val="both"/>
        <w:rPr>
          <w:rFonts w:ascii="David" w:hAnsi="David" w:cs="David"/>
          <w:sz w:val="24"/>
          <w:szCs w:val="24"/>
          <w:rtl/>
        </w:rPr>
      </w:pPr>
      <w:r>
        <w:rPr>
          <w:rFonts w:ascii="David" w:hAnsi="David" w:cs="David"/>
          <w:sz w:val="24"/>
          <w:szCs w:val="24"/>
          <w:rtl/>
        </w:rPr>
        <w:lastRenderedPageBreak/>
        <w:t xml:space="preserve">בצוואה זו </w:t>
      </w:r>
      <w:r w:rsidR="00E67ABB">
        <w:rPr>
          <w:rFonts w:ascii="David" w:hAnsi="David" w:cs="David" w:hint="cs"/>
          <w:sz w:val="24"/>
          <w:szCs w:val="24"/>
          <w:rtl/>
        </w:rPr>
        <w:t>צוות</w:t>
      </w:r>
      <w:r>
        <w:rPr>
          <w:rFonts w:ascii="David" w:hAnsi="David" w:cs="David"/>
          <w:sz w:val="24"/>
          <w:szCs w:val="24"/>
          <w:rtl/>
        </w:rPr>
        <w:t>ה המנוחה את כל רכושה לרבות זכויותיה בדירה ב</w:t>
      </w:r>
      <w:r w:rsidR="00202DA6">
        <w:rPr>
          <w:rFonts w:ascii="David" w:hAnsi="David" w:cs="David"/>
          <w:sz w:val="24"/>
          <w:szCs w:val="24"/>
        </w:rPr>
        <w:t>XX</w:t>
      </w:r>
      <w:r>
        <w:rPr>
          <w:rFonts w:ascii="David" w:hAnsi="David" w:cs="David"/>
          <w:sz w:val="24"/>
          <w:szCs w:val="24"/>
          <w:rtl/>
        </w:rPr>
        <w:t xml:space="preserve"> ל- </w:t>
      </w:r>
      <w:r w:rsidR="00C03BCE">
        <w:rPr>
          <w:rFonts w:ascii="David" w:hAnsi="David" w:cs="David" w:hint="cs"/>
          <w:sz w:val="24"/>
          <w:szCs w:val="24"/>
          <w:u w:val="single"/>
        </w:rPr>
        <w:t>T</w:t>
      </w:r>
      <w:r>
        <w:rPr>
          <w:rFonts w:ascii="David" w:hAnsi="David" w:cs="David"/>
          <w:sz w:val="24"/>
          <w:szCs w:val="24"/>
          <w:rtl/>
        </w:rPr>
        <w:t xml:space="preserve"> אחיינה בחלקים לא שווים, כאשר לאחיינים שטיפלו בה </w:t>
      </w:r>
      <w:r w:rsidR="00E67ABB">
        <w:rPr>
          <w:rFonts w:ascii="David" w:hAnsi="David" w:cs="David" w:hint="cs"/>
          <w:sz w:val="24"/>
          <w:szCs w:val="24"/>
          <w:rtl/>
        </w:rPr>
        <w:t>צוו</w:t>
      </w:r>
      <w:r>
        <w:rPr>
          <w:rFonts w:ascii="David" w:hAnsi="David" w:cs="David"/>
          <w:sz w:val="24"/>
          <w:szCs w:val="24"/>
          <w:rtl/>
        </w:rPr>
        <w:t>תה אחוזים גבוהים יותר (</w:t>
      </w:r>
      <w:r w:rsidR="008138BB">
        <w:rPr>
          <w:rFonts w:ascii="David" w:hAnsi="David" w:cs="David"/>
          <w:sz w:val="24"/>
          <w:szCs w:val="24"/>
        </w:rPr>
        <w:t>XX</w:t>
      </w:r>
      <w:r>
        <w:rPr>
          <w:rFonts w:ascii="David" w:hAnsi="David" w:cs="David"/>
          <w:sz w:val="24"/>
          <w:szCs w:val="24"/>
          <w:rtl/>
        </w:rPr>
        <w:t xml:space="preserve"> 19%, </w:t>
      </w:r>
      <w:r w:rsidR="008C1FC4">
        <w:rPr>
          <w:rFonts w:ascii="David" w:hAnsi="David" w:cs="David"/>
          <w:sz w:val="24"/>
          <w:szCs w:val="24"/>
        </w:rPr>
        <w:t>XX</w:t>
      </w:r>
      <w:r>
        <w:rPr>
          <w:rFonts w:ascii="David" w:hAnsi="David" w:cs="David"/>
          <w:sz w:val="24"/>
          <w:szCs w:val="24"/>
          <w:rtl/>
        </w:rPr>
        <w:t xml:space="preserve"> 19% ו-</w:t>
      </w:r>
      <w:r w:rsidR="00C03BCE">
        <w:rPr>
          <w:rFonts w:ascii="David" w:hAnsi="David" w:cs="David" w:hint="cs"/>
          <w:sz w:val="24"/>
          <w:szCs w:val="24"/>
        </w:rPr>
        <w:t>OO</w:t>
      </w:r>
      <w:r>
        <w:rPr>
          <w:rFonts w:ascii="David" w:hAnsi="David" w:cs="David"/>
          <w:sz w:val="24"/>
          <w:szCs w:val="24"/>
          <w:rtl/>
        </w:rPr>
        <w:t xml:space="preserve"> 8.9% יתר האחיינים זוכים ל- 5.9%).</w:t>
      </w:r>
      <w:r>
        <w:rPr>
          <w:rFonts w:ascii="David" w:hAnsi="David" w:cs="David"/>
          <w:b/>
          <w:bCs/>
          <w:sz w:val="24"/>
          <w:szCs w:val="24"/>
          <w:rtl/>
        </w:rPr>
        <w:t xml:space="preserve"> </w:t>
      </w:r>
      <w:r>
        <w:rPr>
          <w:rFonts w:ascii="David" w:hAnsi="David" w:cs="David"/>
          <w:sz w:val="24"/>
          <w:szCs w:val="24"/>
          <w:rtl/>
        </w:rPr>
        <w:t>בשים לב ש</w:t>
      </w:r>
      <w:r w:rsidR="008C1FC4">
        <w:rPr>
          <w:rFonts w:ascii="David" w:hAnsi="David" w:cs="David"/>
          <w:sz w:val="24"/>
          <w:szCs w:val="24"/>
        </w:rPr>
        <w:t>XX</w:t>
      </w:r>
      <w:r>
        <w:rPr>
          <w:rFonts w:ascii="David" w:hAnsi="David" w:cs="David"/>
          <w:sz w:val="24"/>
          <w:szCs w:val="24"/>
          <w:rtl/>
        </w:rPr>
        <w:t xml:space="preserve"> שמקבל חלק יחסי גבוה כלל</w:t>
      </w:r>
      <w:r>
        <w:rPr>
          <w:rFonts w:ascii="David" w:hAnsi="David" w:cs="David"/>
          <w:b/>
          <w:bCs/>
          <w:sz w:val="24"/>
          <w:szCs w:val="24"/>
          <w:rtl/>
        </w:rPr>
        <w:t xml:space="preserve"> </w:t>
      </w:r>
      <w:r>
        <w:rPr>
          <w:rFonts w:ascii="David" w:hAnsi="David" w:cs="David"/>
          <w:sz w:val="24"/>
          <w:szCs w:val="24"/>
          <w:rtl/>
        </w:rPr>
        <w:t>לא נכלל בצוואה הקודמת ו</w:t>
      </w:r>
      <w:r w:rsidR="00A96F76">
        <w:rPr>
          <w:rFonts w:ascii="David" w:hAnsi="David" w:cs="David"/>
          <w:sz w:val="24"/>
          <w:szCs w:val="24"/>
        </w:rPr>
        <w:t>XX</w:t>
      </w:r>
      <w:r>
        <w:rPr>
          <w:rFonts w:ascii="David" w:hAnsi="David" w:cs="David"/>
          <w:sz w:val="24"/>
          <w:szCs w:val="24"/>
          <w:rtl/>
        </w:rPr>
        <w:t xml:space="preserve"> שקיבלה אחוז יחסי גבוה בצוואה המוקדמת כעת מקבלת חלק יחסי שווה ליתר האחיינים.</w:t>
      </w:r>
      <w:r>
        <w:rPr>
          <w:rFonts w:ascii="David" w:hAnsi="David" w:cs="David"/>
          <w:b/>
          <w:bCs/>
          <w:sz w:val="24"/>
          <w:szCs w:val="24"/>
          <w:rtl/>
        </w:rPr>
        <w:t xml:space="preserve"> </w:t>
      </w:r>
      <w:r>
        <w:rPr>
          <w:rFonts w:ascii="David" w:hAnsi="David" w:cs="David"/>
          <w:sz w:val="24"/>
          <w:szCs w:val="24"/>
          <w:rtl/>
        </w:rPr>
        <w:t xml:space="preserve">בנוסף, הורתה המנוחה על הכנסת ספר תורה </w:t>
      </w:r>
      <w:r w:rsidRPr="002B1DC6">
        <w:rPr>
          <w:rFonts w:ascii="David" w:hAnsi="David" w:cs="David"/>
          <w:sz w:val="24"/>
          <w:szCs w:val="24"/>
          <w:u w:val="single"/>
          <w:rtl/>
        </w:rPr>
        <w:t>על שמה</w:t>
      </w:r>
      <w:r>
        <w:rPr>
          <w:rFonts w:ascii="David" w:hAnsi="David" w:cs="David"/>
          <w:sz w:val="24"/>
          <w:szCs w:val="24"/>
          <w:rtl/>
        </w:rPr>
        <w:t>.</w:t>
      </w:r>
      <w:r>
        <w:rPr>
          <w:rFonts w:ascii="David" w:hAnsi="David" w:cs="David"/>
          <w:b/>
          <w:bCs/>
          <w:sz w:val="24"/>
          <w:szCs w:val="24"/>
          <w:rtl/>
        </w:rPr>
        <w:t xml:space="preserve"> </w:t>
      </w:r>
      <w:r>
        <w:rPr>
          <w:rFonts w:ascii="David" w:hAnsi="David" w:cs="David"/>
          <w:sz w:val="24"/>
          <w:szCs w:val="24"/>
          <w:rtl/>
        </w:rPr>
        <w:t>כך גם נוספה הוראה לשפות את כל מי שטיפל בה בשנותיה האחרונות בכפוף להצגת חשבונית.</w:t>
      </w:r>
    </w:p>
    <w:p w:rsidR="002B1DC6" w:rsidRDefault="002B1DC6" w:rsidP="00E67ABB">
      <w:pPr>
        <w:pStyle w:val="ad"/>
        <w:tabs>
          <w:tab w:val="left" w:pos="793"/>
        </w:tabs>
        <w:spacing w:after="0" w:line="360" w:lineRule="auto"/>
        <w:ind w:left="11"/>
        <w:jc w:val="both"/>
        <w:rPr>
          <w:rFonts w:ascii="David" w:hAnsi="David" w:cs="David"/>
          <w:sz w:val="24"/>
          <w:szCs w:val="24"/>
          <w:rtl/>
        </w:rPr>
      </w:pPr>
    </w:p>
    <w:p w:rsidR="00A77952" w:rsidRDefault="00A77952" w:rsidP="00A77952">
      <w:pPr>
        <w:spacing w:line="360" w:lineRule="auto"/>
        <w:ind w:left="11" w:hanging="720"/>
        <w:jc w:val="both"/>
        <w:rPr>
          <w:rFonts w:ascii="David" w:hAnsi="David"/>
          <w:rtl/>
        </w:rPr>
      </w:pPr>
    </w:p>
    <w:p w:rsidR="00A77952" w:rsidRDefault="00A77952" w:rsidP="007E3CE2">
      <w:pPr>
        <w:pStyle w:val="ad"/>
        <w:numPr>
          <w:ilvl w:val="0"/>
          <w:numId w:val="3"/>
        </w:numPr>
        <w:tabs>
          <w:tab w:val="left" w:pos="1869"/>
        </w:tabs>
        <w:spacing w:after="0" w:line="360" w:lineRule="auto"/>
        <w:ind w:left="11" w:hanging="720"/>
        <w:jc w:val="both"/>
        <w:rPr>
          <w:rFonts w:ascii="David" w:hAnsi="David" w:cs="David"/>
          <w:b/>
          <w:bCs/>
          <w:sz w:val="26"/>
          <w:szCs w:val="26"/>
          <w:rtl/>
        </w:rPr>
      </w:pPr>
      <w:r>
        <w:rPr>
          <w:rFonts w:ascii="David" w:eastAsia="Calibri" w:hAnsi="David" w:cs="David"/>
          <w:b/>
          <w:bCs/>
          <w:kern w:val="0"/>
          <w:sz w:val="26"/>
          <w:szCs w:val="26"/>
          <w:rtl/>
          <w14:ligatures w14:val="none"/>
        </w:rPr>
        <w:t xml:space="preserve">האם האחיינים נטלו חלק </w:t>
      </w:r>
      <w:r w:rsidR="007E3CE2">
        <w:rPr>
          <w:rFonts w:ascii="David" w:eastAsia="Calibri" w:hAnsi="David" w:cs="David" w:hint="cs"/>
          <w:b/>
          <w:bCs/>
          <w:kern w:val="0"/>
          <w:sz w:val="26"/>
          <w:szCs w:val="26"/>
          <w:rtl/>
          <w14:ligatures w14:val="none"/>
        </w:rPr>
        <w:t xml:space="preserve">והיו מעורבים </w:t>
      </w:r>
      <w:r>
        <w:rPr>
          <w:rFonts w:ascii="David" w:eastAsia="Calibri" w:hAnsi="David" w:cs="David"/>
          <w:b/>
          <w:bCs/>
          <w:kern w:val="0"/>
          <w:sz w:val="26"/>
          <w:szCs w:val="26"/>
          <w:rtl/>
          <w14:ligatures w14:val="none"/>
        </w:rPr>
        <w:t>בעריכת הצוואה באופן ש</w:t>
      </w:r>
      <w:r w:rsidR="007E3CE2">
        <w:rPr>
          <w:rFonts w:ascii="David" w:eastAsia="Calibri" w:hAnsi="David" w:cs="David" w:hint="cs"/>
          <w:b/>
          <w:bCs/>
          <w:kern w:val="0"/>
          <w:sz w:val="26"/>
          <w:szCs w:val="26"/>
          <w:rtl/>
          <w14:ligatures w14:val="none"/>
        </w:rPr>
        <w:t>מביא</w:t>
      </w:r>
      <w:r>
        <w:rPr>
          <w:rFonts w:ascii="David" w:eastAsia="Calibri" w:hAnsi="David" w:cs="David"/>
          <w:b/>
          <w:bCs/>
          <w:kern w:val="0"/>
          <w:sz w:val="26"/>
          <w:szCs w:val="26"/>
          <w:rtl/>
          <w14:ligatures w14:val="none"/>
        </w:rPr>
        <w:t xml:space="preserve"> לפסילת</w:t>
      </w:r>
      <w:r w:rsidR="002B1DC6">
        <w:rPr>
          <w:rFonts w:ascii="David" w:hAnsi="David" w:cs="David" w:hint="cs"/>
          <w:b/>
          <w:bCs/>
          <w:sz w:val="26"/>
          <w:szCs w:val="26"/>
          <w:rtl/>
        </w:rPr>
        <w:t xml:space="preserve"> הצוואה?</w:t>
      </w:r>
    </w:p>
    <w:p w:rsidR="00A77952" w:rsidRDefault="00A77952" w:rsidP="00A77952">
      <w:pPr>
        <w:pStyle w:val="ad"/>
        <w:tabs>
          <w:tab w:val="left" w:pos="1869"/>
        </w:tabs>
        <w:spacing w:after="0" w:line="360" w:lineRule="auto"/>
        <w:ind w:left="11" w:hanging="720"/>
        <w:jc w:val="both"/>
        <w:rPr>
          <w:rFonts w:ascii="David" w:hAnsi="David" w:cs="David"/>
          <w:b/>
          <w:bCs/>
          <w:sz w:val="24"/>
          <w:szCs w:val="24"/>
          <w:rtl/>
        </w:rPr>
      </w:pPr>
    </w:p>
    <w:p w:rsidR="00A77952" w:rsidRDefault="00A77952" w:rsidP="002B1DC6">
      <w:pPr>
        <w:pStyle w:val="ad"/>
        <w:numPr>
          <w:ilvl w:val="0"/>
          <w:numId w:val="1"/>
        </w:numPr>
        <w:tabs>
          <w:tab w:val="left" w:pos="793"/>
        </w:tabs>
        <w:spacing w:after="0" w:line="360" w:lineRule="auto"/>
        <w:ind w:left="11" w:hanging="720"/>
        <w:jc w:val="both"/>
        <w:rPr>
          <w:rFonts w:ascii="David" w:hAnsi="David" w:cs="David"/>
          <w:sz w:val="24"/>
          <w:szCs w:val="24"/>
          <w:rtl/>
        </w:rPr>
      </w:pPr>
      <w:r>
        <w:rPr>
          <w:rFonts w:ascii="David" w:hAnsi="David" w:cs="David"/>
          <w:sz w:val="24"/>
          <w:szCs w:val="24"/>
          <w:rtl/>
        </w:rPr>
        <w:t>המתנגד טען למעורבות בצוואה מצדם של האחיינים, סעיף 35 לחוק הירושה קובע כי הוראת צוואה המזכה את מי שערך אותה או לקח חלק בעריכתה- בטלה, לפיכך, יש לבחון האם האחיינים לקחו חלק בעריכת הצוואה, ככל שייקבע כי התשובה חיובית, יש לבחון מהי מידת מעורבותם בעריכתה והאם היא מגיעה לכדי מעורבות המחייבת את פסילת הצוואה וביטולה.</w:t>
      </w:r>
    </w:p>
    <w:p w:rsidR="002B1DC6" w:rsidRDefault="002B1DC6" w:rsidP="00A77952">
      <w:pPr>
        <w:tabs>
          <w:tab w:val="left" w:pos="793"/>
        </w:tabs>
        <w:spacing w:line="360" w:lineRule="auto"/>
        <w:ind w:left="11"/>
        <w:jc w:val="both"/>
        <w:rPr>
          <w:rFonts w:ascii="David" w:hAnsi="David"/>
          <w:b/>
          <w:bCs/>
          <w:rtl/>
        </w:rPr>
      </w:pPr>
    </w:p>
    <w:p w:rsidR="00A77952" w:rsidRPr="002B1DC6" w:rsidRDefault="00A77952" w:rsidP="00A77952">
      <w:pPr>
        <w:tabs>
          <w:tab w:val="left" w:pos="793"/>
        </w:tabs>
        <w:spacing w:line="360" w:lineRule="auto"/>
        <w:ind w:left="11"/>
        <w:jc w:val="both"/>
        <w:rPr>
          <w:rFonts w:cs="Times New Roman"/>
          <w:b/>
          <w:bCs/>
        </w:rPr>
      </w:pPr>
      <w:r w:rsidRPr="002B1DC6">
        <w:rPr>
          <w:rFonts w:ascii="David" w:hAnsi="David"/>
          <w:b/>
          <w:bCs/>
          <w:rtl/>
        </w:rPr>
        <w:t>סעיף 35 לחוק הירושה קובע כדלקמן:</w:t>
      </w:r>
    </w:p>
    <w:p w:rsidR="00A77952" w:rsidRDefault="00A77952" w:rsidP="00A77952">
      <w:pPr>
        <w:spacing w:line="360" w:lineRule="atLeast"/>
        <w:ind w:left="11"/>
        <w:jc w:val="both"/>
        <w:rPr>
          <w:rFonts w:ascii="David" w:eastAsiaTheme="minorHAnsi" w:hAnsi="David"/>
          <w:color w:val="000000"/>
          <w:sz w:val="22"/>
          <w:szCs w:val="22"/>
        </w:rPr>
      </w:pPr>
      <w:r>
        <w:rPr>
          <w:rFonts w:ascii="David" w:hAnsi="David"/>
          <w:color w:val="000000"/>
          <w:rtl/>
        </w:rPr>
        <w:t>"</w:t>
      </w:r>
      <w:r>
        <w:rPr>
          <w:rFonts w:ascii="David" w:hAnsi="David"/>
          <w:b/>
          <w:bCs/>
          <w:color w:val="000000"/>
          <w:rtl/>
        </w:rPr>
        <w:t>הוראת צוואה, פרט לצוואה בעל-פה, המזכה את מי שערך אותה או היה עד לעשייתה או לקח באופן אחר חלק בעריכתה, והוראת צוואה המזכה בן-זוגו של אחד מאלה – בטלה</w:t>
      </w:r>
      <w:r>
        <w:rPr>
          <w:rFonts w:ascii="David" w:hAnsi="David"/>
          <w:color w:val="000000"/>
          <w:rtl/>
        </w:rPr>
        <w:t>".</w:t>
      </w:r>
    </w:p>
    <w:p w:rsidR="00A77952" w:rsidRDefault="00A77952" w:rsidP="00A77952">
      <w:pPr>
        <w:spacing w:line="360" w:lineRule="auto"/>
        <w:ind w:left="11" w:hanging="720"/>
        <w:jc w:val="both"/>
        <w:rPr>
          <w:rFonts w:ascii="David" w:hAnsi="David"/>
          <w:color w:val="000000"/>
          <w:rtl/>
        </w:rPr>
      </w:pPr>
    </w:p>
    <w:p w:rsidR="00A77952" w:rsidRDefault="00A77952" w:rsidP="00A77952">
      <w:pPr>
        <w:spacing w:line="360" w:lineRule="auto"/>
        <w:ind w:left="11"/>
        <w:jc w:val="both"/>
        <w:rPr>
          <w:rFonts w:ascii="David" w:hAnsi="David"/>
          <w:rtl/>
        </w:rPr>
      </w:pPr>
      <w:r>
        <w:rPr>
          <w:rFonts w:ascii="David" w:hAnsi="David"/>
          <w:color w:val="000000"/>
          <w:rtl/>
        </w:rPr>
        <w:t>לעניין סעיף זה נפסק כי פעולת שליחות עבור מצווה הנוגעת לעריכת צוואה, כגון התקשרות עם עורך דין בנוגע לעריכתה, או שיחות עם המצווה, ואף הסעתו של המצווה לעורך הדין, אינן נכנסות לגדרו של </w:t>
      </w:r>
      <w:r>
        <w:rPr>
          <w:rFonts w:ascii="David" w:hAnsi="David"/>
          <w:rtl/>
        </w:rPr>
        <w:t>סעיף 35</w:t>
      </w:r>
      <w:r>
        <w:rPr>
          <w:rFonts w:ascii="David" w:hAnsi="David"/>
          <w:color w:val="000000"/>
        </w:rPr>
        <w:t> </w:t>
      </w:r>
      <w:r>
        <w:rPr>
          <w:rFonts w:ascii="David" w:hAnsi="David"/>
          <w:color w:val="000000"/>
          <w:rtl/>
        </w:rPr>
        <w:t>ל</w:t>
      </w:r>
      <w:r>
        <w:rPr>
          <w:rFonts w:ascii="David" w:hAnsi="David"/>
          <w:rtl/>
        </w:rPr>
        <w:t>חוק הירושה ולא יהיה בהן לכשעצמן די כדי לבסס מעורבות</w:t>
      </w:r>
      <w:r>
        <w:rPr>
          <w:rFonts w:ascii="David" w:hAnsi="David"/>
          <w:color w:val="000000"/>
        </w:rPr>
        <w:t>  </w:t>
      </w:r>
      <w:r>
        <w:rPr>
          <w:rFonts w:ascii="David" w:hAnsi="David"/>
          <w:rtl/>
        </w:rPr>
        <w:t>(ע"א 6496/98</w:t>
      </w:r>
      <w:r>
        <w:rPr>
          <w:rFonts w:ascii="David" w:hAnsi="David"/>
          <w:color w:val="000000"/>
        </w:rPr>
        <w:t> </w:t>
      </w:r>
      <w:r>
        <w:rPr>
          <w:rFonts w:ascii="David" w:hAnsi="David"/>
          <w:b/>
          <w:bCs/>
          <w:color w:val="000000"/>
          <w:rtl/>
        </w:rPr>
        <w:t>בוטו נ' בוטו</w:t>
      </w:r>
      <w:r>
        <w:rPr>
          <w:rFonts w:ascii="David" w:hAnsi="David"/>
          <w:color w:val="000000"/>
        </w:rPr>
        <w:t xml:space="preserve">, </w:t>
      </w:r>
      <w:r>
        <w:rPr>
          <w:rFonts w:ascii="David" w:hAnsi="David"/>
          <w:color w:val="000000"/>
          <w:rtl/>
        </w:rPr>
        <w:t>נד 19 ,2000).</w:t>
      </w:r>
    </w:p>
    <w:p w:rsidR="00A77952" w:rsidRDefault="00A77952" w:rsidP="00A77952">
      <w:pPr>
        <w:spacing w:line="360" w:lineRule="auto"/>
        <w:ind w:left="11" w:hanging="720"/>
        <w:jc w:val="both"/>
        <w:rPr>
          <w:rFonts w:ascii="David" w:hAnsi="David" w:cstheme="minorBidi"/>
          <w:sz w:val="22"/>
          <w:szCs w:val="22"/>
          <w:rtl/>
        </w:rPr>
      </w:pPr>
    </w:p>
    <w:p w:rsidR="00A77952" w:rsidRDefault="00A77952" w:rsidP="00A77952">
      <w:pPr>
        <w:pStyle w:val="ad"/>
        <w:numPr>
          <w:ilvl w:val="0"/>
          <w:numId w:val="1"/>
        </w:numPr>
        <w:spacing w:after="0" w:line="360" w:lineRule="auto"/>
        <w:ind w:left="11" w:hanging="720"/>
        <w:jc w:val="both"/>
        <w:rPr>
          <w:rFonts w:ascii="David" w:hAnsi="David" w:cs="David"/>
          <w:sz w:val="24"/>
          <w:szCs w:val="24"/>
          <w:rtl/>
        </w:rPr>
      </w:pPr>
      <w:r>
        <w:rPr>
          <w:rFonts w:ascii="David" w:hAnsi="David" w:cs="David"/>
          <w:sz w:val="24"/>
          <w:szCs w:val="24"/>
          <w:rtl/>
        </w:rPr>
        <w:t xml:space="preserve">עם זאת, נפסק </w:t>
      </w:r>
      <w:r w:rsidR="002B1DC6">
        <w:rPr>
          <w:rFonts w:ascii="David" w:hAnsi="David" w:cs="David" w:hint="cs"/>
          <w:sz w:val="24"/>
          <w:szCs w:val="24"/>
          <w:rtl/>
        </w:rPr>
        <w:t xml:space="preserve">גם </w:t>
      </w:r>
      <w:r>
        <w:rPr>
          <w:rFonts w:ascii="David" w:hAnsi="David" w:cs="David"/>
          <w:sz w:val="24"/>
          <w:szCs w:val="24"/>
          <w:rtl/>
        </w:rPr>
        <w:t xml:space="preserve">בפס"ד בוטו לעיל כי: </w:t>
      </w:r>
    </w:p>
    <w:p w:rsidR="00A77952" w:rsidRDefault="00A77952" w:rsidP="00A77952">
      <w:pPr>
        <w:pStyle w:val="ad"/>
        <w:spacing w:after="0" w:line="360" w:lineRule="auto"/>
        <w:ind w:left="11" w:hanging="720"/>
        <w:jc w:val="both"/>
        <w:rPr>
          <w:rFonts w:ascii="David" w:hAnsi="David" w:cs="David"/>
          <w:sz w:val="24"/>
          <w:szCs w:val="24"/>
          <w:rtl/>
        </w:rPr>
      </w:pPr>
    </w:p>
    <w:p w:rsidR="00A77952" w:rsidRDefault="00A77952" w:rsidP="007E3CE2">
      <w:pPr>
        <w:pStyle w:val="ad"/>
        <w:spacing w:after="0" w:line="360" w:lineRule="auto"/>
        <w:jc w:val="both"/>
        <w:rPr>
          <w:rFonts w:ascii="David" w:hAnsi="David" w:cs="David"/>
          <w:b/>
          <w:bCs/>
          <w:rtl/>
        </w:rPr>
      </w:pPr>
      <w:r>
        <w:rPr>
          <w:rFonts w:ascii="David" w:hAnsi="David" w:cs="David"/>
          <w:b/>
          <w:bCs/>
          <w:rtl/>
        </w:rPr>
        <w:t xml:space="preserve">"הביטוי "לקח באופן אחר חלק בעריכתה" של הצוואה – כך נפסק – הוא ביטוי גמיש אשר מתמלא תוכן על פי הנסיבות המיוחדות של כל מקרה ומקרה (השופט ברק בע"א 433/77 הררי נ. הררי פ"ד לד(1) עמ' 780 ). מטבעו אין הוא סובל מסמרות קבועים (השופט ברק שם, המשנה לנשיא ש' לוין בע"א 148/96 בקשי נ. מסעודה)" </w:t>
      </w:r>
    </w:p>
    <w:p w:rsidR="00A77952" w:rsidRDefault="00A77952" w:rsidP="00A77952">
      <w:pPr>
        <w:pStyle w:val="ad"/>
        <w:spacing w:after="0" w:line="360" w:lineRule="auto"/>
        <w:ind w:left="11" w:hanging="720"/>
        <w:jc w:val="both"/>
        <w:rPr>
          <w:rFonts w:ascii="David" w:hAnsi="David" w:cs="David"/>
        </w:rPr>
      </w:pPr>
    </w:p>
    <w:p w:rsidR="00CE1E2F" w:rsidRDefault="00A77952" w:rsidP="00A77952">
      <w:pPr>
        <w:spacing w:line="360" w:lineRule="auto"/>
        <w:ind w:left="11" w:hanging="720"/>
        <w:jc w:val="both"/>
        <w:rPr>
          <w:rFonts w:ascii="David" w:hAnsi="David"/>
          <w:rtl/>
        </w:rPr>
      </w:pPr>
      <w:r>
        <w:rPr>
          <w:rFonts w:ascii="David" w:hAnsi="David"/>
          <w:b/>
          <w:bCs/>
          <w:rtl/>
        </w:rPr>
        <w:tab/>
      </w:r>
      <w:r>
        <w:rPr>
          <w:rFonts w:ascii="David" w:hAnsi="David"/>
          <w:rtl/>
        </w:rPr>
        <w:t xml:space="preserve">  </w:t>
      </w:r>
    </w:p>
    <w:p w:rsidR="00CE1E2F" w:rsidRDefault="00CE1E2F" w:rsidP="00A77952">
      <w:pPr>
        <w:spacing w:line="360" w:lineRule="auto"/>
        <w:ind w:left="11" w:hanging="720"/>
        <w:jc w:val="both"/>
        <w:rPr>
          <w:rFonts w:ascii="David" w:hAnsi="David"/>
          <w:rtl/>
        </w:rPr>
      </w:pPr>
    </w:p>
    <w:p w:rsidR="00CE1E2F" w:rsidRDefault="00CE1E2F" w:rsidP="00A77952">
      <w:pPr>
        <w:spacing w:line="360" w:lineRule="auto"/>
        <w:ind w:left="11" w:hanging="720"/>
        <w:jc w:val="both"/>
        <w:rPr>
          <w:rFonts w:ascii="David" w:hAnsi="David"/>
          <w:rtl/>
        </w:rPr>
      </w:pPr>
    </w:p>
    <w:p w:rsidR="00A77952" w:rsidRDefault="00A77952" w:rsidP="00CE1E2F">
      <w:pPr>
        <w:spacing w:line="360" w:lineRule="auto"/>
        <w:ind w:left="11"/>
        <w:jc w:val="both"/>
        <w:rPr>
          <w:rFonts w:ascii="David" w:hAnsi="David"/>
          <w:rtl/>
        </w:rPr>
      </w:pPr>
      <w:r>
        <w:rPr>
          <w:rFonts w:ascii="David" w:hAnsi="David"/>
          <w:rtl/>
        </w:rPr>
        <w:t>עוד נפסק שם כי:</w:t>
      </w:r>
    </w:p>
    <w:p w:rsidR="002B1DC6" w:rsidRDefault="002B1DC6" w:rsidP="00A77952">
      <w:pPr>
        <w:spacing w:line="360" w:lineRule="auto"/>
        <w:ind w:left="11" w:hanging="720"/>
        <w:jc w:val="both"/>
        <w:rPr>
          <w:rFonts w:ascii="David" w:hAnsi="David"/>
          <w:rtl/>
        </w:rPr>
      </w:pPr>
    </w:p>
    <w:p w:rsidR="00A77952" w:rsidRPr="002B1DC6" w:rsidRDefault="00A77952" w:rsidP="007E3CE2">
      <w:pPr>
        <w:pStyle w:val="ad"/>
        <w:spacing w:after="0" w:line="360" w:lineRule="auto"/>
        <w:jc w:val="both"/>
        <w:rPr>
          <w:rFonts w:ascii="David" w:hAnsi="David" w:cs="David"/>
          <w:b/>
          <w:bCs/>
          <w:rtl/>
        </w:rPr>
      </w:pPr>
      <w:r w:rsidRPr="002B1DC6">
        <w:rPr>
          <w:rFonts w:ascii="David" w:hAnsi="David" w:cs="David"/>
          <w:b/>
          <w:bCs/>
          <w:rtl/>
        </w:rPr>
        <w:t xml:space="preserve">"ייחודה של הוראת </w:t>
      </w:r>
      <w:r w:rsidRPr="002B1DC6">
        <w:rPr>
          <w:rFonts w:ascii="David" w:hAnsi="David" w:cs="David"/>
          <w:b/>
          <w:bCs/>
          <w:u w:val="single"/>
          <w:rtl/>
        </w:rPr>
        <w:t>סעיף 35</w:t>
      </w:r>
      <w:r w:rsidRPr="002B1DC6">
        <w:rPr>
          <w:rFonts w:ascii="David" w:hAnsi="David" w:cs="David"/>
          <w:b/>
          <w:bCs/>
          <w:rtl/>
        </w:rPr>
        <w:t xml:space="preserve"> הוא אפוא דווקא באותם מקרים שבהם אין מוכחת השפעה פסולה על המצווה כאמור </w:t>
      </w:r>
      <w:r w:rsidRPr="002B1DC6">
        <w:rPr>
          <w:rFonts w:ascii="David" w:hAnsi="David" w:cs="David"/>
          <w:b/>
          <w:bCs/>
          <w:u w:val="single"/>
          <w:rtl/>
        </w:rPr>
        <w:t>בסעיף 30</w:t>
      </w:r>
      <w:r w:rsidRPr="002B1DC6">
        <w:rPr>
          <w:rFonts w:ascii="David" w:hAnsi="David" w:cs="David"/>
          <w:b/>
          <w:bCs/>
          <w:rtl/>
        </w:rPr>
        <w:t xml:space="preserve"> לחוק. בהתקיים עילות הבטלות המנויות </w:t>
      </w:r>
      <w:r w:rsidRPr="002B1DC6">
        <w:rPr>
          <w:rFonts w:ascii="David" w:hAnsi="David" w:cs="David"/>
          <w:b/>
          <w:bCs/>
          <w:u w:val="single"/>
          <w:rtl/>
        </w:rPr>
        <w:t>בסעיף 35</w:t>
      </w:r>
      <w:r w:rsidRPr="002B1DC6">
        <w:rPr>
          <w:rFonts w:ascii="David" w:hAnsi="David" w:cs="David"/>
          <w:b/>
          <w:bCs/>
          <w:rtl/>
        </w:rPr>
        <w:t xml:space="preserve"> לחוק אין כל נפקות לשאלה אם הוכח קיומה של השפעה שלא כדין על המצווה או אם הוכחה אמיתותה של הצוואה... </w:t>
      </w:r>
    </w:p>
    <w:p w:rsidR="00A77952" w:rsidRPr="002B1DC6" w:rsidRDefault="00A77952" w:rsidP="007E3CE2">
      <w:pPr>
        <w:pStyle w:val="ad"/>
        <w:spacing w:after="0" w:line="360" w:lineRule="auto"/>
        <w:jc w:val="both"/>
        <w:rPr>
          <w:rFonts w:ascii="David" w:hAnsi="David" w:cs="David"/>
          <w:b/>
          <w:bCs/>
          <w:rtl/>
        </w:rPr>
      </w:pPr>
      <w:r w:rsidRPr="002B1DC6">
        <w:rPr>
          <w:rFonts w:ascii="David" w:hAnsi="David" w:cs="David"/>
          <w:b/>
          <w:bCs/>
          <w:rtl/>
        </w:rPr>
        <w:t xml:space="preserve">...התשובה לשאלה אם נטל הנהנה חלק בהכנת הצוואה תיבחן באופן עצמאי בלא זיקה הכרחית לקיומן או להיעדרן של עילות בטלות אחרות המנויות </w:t>
      </w:r>
      <w:r w:rsidRPr="002B1DC6">
        <w:rPr>
          <w:rFonts w:ascii="David" w:hAnsi="David" w:cs="David"/>
          <w:b/>
          <w:bCs/>
          <w:u w:val="single"/>
          <w:rtl/>
        </w:rPr>
        <w:t>בסעיף 35</w:t>
      </w:r>
      <w:r w:rsidRPr="002B1DC6">
        <w:rPr>
          <w:rFonts w:ascii="David" w:hAnsi="David" w:cs="David"/>
          <w:b/>
          <w:bCs/>
          <w:rtl/>
        </w:rPr>
        <w:t xml:space="preserve"> לחוק. היא תיבחן באופן עצמאי ובלא זיקה הכרחית לקיומן של עילות הבטלות המנויות </w:t>
      </w:r>
      <w:r w:rsidRPr="002B1DC6">
        <w:rPr>
          <w:rFonts w:ascii="David" w:hAnsi="David" w:cs="David"/>
          <w:b/>
          <w:bCs/>
          <w:u w:val="single"/>
          <w:rtl/>
        </w:rPr>
        <w:t>בסעיף 30</w:t>
      </w:r>
      <w:r w:rsidRPr="002B1DC6">
        <w:rPr>
          <w:rFonts w:ascii="David" w:hAnsi="David" w:cs="David"/>
          <w:b/>
          <w:bCs/>
          <w:rtl/>
        </w:rPr>
        <w:t xml:space="preserve"> לחוק. בדיקה עצמאית זו תיעשה בזהירות, שלא להביא לבטלות הצוואה ולסיכול רצונו של המצווה בשל פעולות של הנהנה שאינן חורגות מפעילות "טכנית"..."</w:t>
      </w:r>
    </w:p>
    <w:p w:rsidR="00A77952" w:rsidRDefault="00A77952" w:rsidP="00A77952">
      <w:pPr>
        <w:pStyle w:val="ad"/>
        <w:spacing w:after="0" w:line="360" w:lineRule="auto"/>
        <w:ind w:left="11"/>
        <w:jc w:val="both"/>
        <w:rPr>
          <w:rFonts w:ascii="David" w:hAnsi="David" w:cs="David"/>
          <w:rtl/>
        </w:rPr>
      </w:pPr>
      <w:r>
        <w:rPr>
          <w:rFonts w:ascii="David" w:hAnsi="David" w:cs="David"/>
          <w:rtl/>
        </w:rPr>
        <w:t xml:space="preserve"> [ההדגשות במקור א.ו]</w:t>
      </w:r>
    </w:p>
    <w:p w:rsidR="002B1DC6" w:rsidRDefault="002B1DC6" w:rsidP="00A77952">
      <w:pPr>
        <w:pStyle w:val="ad"/>
        <w:spacing w:after="0" w:line="360" w:lineRule="auto"/>
        <w:ind w:left="11"/>
        <w:jc w:val="both"/>
        <w:rPr>
          <w:rFonts w:ascii="David" w:hAnsi="David" w:cs="David"/>
          <w:rtl/>
        </w:rPr>
      </w:pPr>
    </w:p>
    <w:p w:rsidR="00A77952" w:rsidRDefault="00A77952" w:rsidP="00A77952">
      <w:pPr>
        <w:pStyle w:val="ad"/>
        <w:spacing w:after="0" w:line="360" w:lineRule="auto"/>
        <w:ind w:left="11" w:hanging="720"/>
        <w:jc w:val="both"/>
        <w:rPr>
          <w:rFonts w:ascii="David" w:hAnsi="David" w:cs="David"/>
          <w:sz w:val="24"/>
          <w:szCs w:val="24"/>
          <w:rtl/>
        </w:rPr>
      </w:pPr>
    </w:p>
    <w:p w:rsidR="00A77952" w:rsidRDefault="00A77952" w:rsidP="00A77952">
      <w:pPr>
        <w:pStyle w:val="ad"/>
        <w:numPr>
          <w:ilvl w:val="0"/>
          <w:numId w:val="1"/>
        </w:numPr>
        <w:spacing w:after="0" w:line="360" w:lineRule="auto"/>
        <w:ind w:left="11" w:hanging="720"/>
        <w:jc w:val="both"/>
        <w:rPr>
          <w:rFonts w:ascii="David" w:hAnsi="David" w:cs="David"/>
          <w:sz w:val="24"/>
          <w:szCs w:val="24"/>
          <w:rtl/>
        </w:rPr>
      </w:pPr>
      <w:r>
        <w:rPr>
          <w:rFonts w:ascii="David" w:hAnsi="David" w:cs="David"/>
          <w:sz w:val="24"/>
          <w:szCs w:val="24"/>
          <w:rtl/>
        </w:rPr>
        <w:t xml:space="preserve">   כך גם נפסק בבע"מ 384/19 (ניתן ביום 5.6.19 ופורסם בנבו) כי:</w:t>
      </w:r>
    </w:p>
    <w:p w:rsidR="00A77952" w:rsidRDefault="00A77952" w:rsidP="00A77952">
      <w:pPr>
        <w:pStyle w:val="ad"/>
        <w:spacing w:after="0" w:line="360" w:lineRule="auto"/>
        <w:ind w:left="11" w:hanging="720"/>
        <w:jc w:val="both"/>
        <w:rPr>
          <w:rFonts w:ascii="David" w:hAnsi="David" w:cs="David"/>
          <w:sz w:val="24"/>
          <w:szCs w:val="24"/>
          <w:rtl/>
        </w:rPr>
      </w:pPr>
    </w:p>
    <w:p w:rsidR="00A77952" w:rsidRPr="002B1DC6" w:rsidRDefault="00A77952" w:rsidP="007E3CE2">
      <w:pPr>
        <w:spacing w:line="360" w:lineRule="auto"/>
        <w:ind w:left="720"/>
        <w:jc w:val="both"/>
        <w:rPr>
          <w:rFonts w:ascii="David" w:hAnsi="David"/>
          <w:b/>
          <w:bCs/>
          <w:sz w:val="22"/>
          <w:szCs w:val="22"/>
        </w:rPr>
      </w:pPr>
      <w:r w:rsidRPr="002B1DC6">
        <w:rPr>
          <w:rFonts w:ascii="David" w:hAnsi="David"/>
          <w:b/>
          <w:bCs/>
          <w:sz w:val="22"/>
          <w:szCs w:val="22"/>
          <w:rtl/>
        </w:rPr>
        <w:t>"תכליתו של סעיף 35 היא לשמור על האוטונומיה של המנוח. כיבוד רצון המת, והכלל במשפט העברי שלפיו "מצווה לקיים דברי המת" (הרב אשר וייס מנחת אשר – בראשית, פרשת ויחי, סימן סו, תלה-תלט (תשס"ב) ; תלמוד בבלי, גיטין יד, ב), משמעותם כיבוד רצונו שלו, ולא של אחר. על כן, במקרה שבו הוראות צוואה מזכות את העד לעשיית הצוואה או את הלוקח באופן אחר חלק בעריכתה – דין הצוואה להתבטל. מצוות המחוקק אינה דורשת הוכחת קשר סיבתי בין פעולות העד הלוקח חלק ובין ההוראה מיטיבה עמו. התוצאה היא כי על הנהנה להתרחק מפעולת עשיית או עריכת הצוואה. תוצאה זו מגנה על המצווה ומהווה הרתעה ראויה כנגד מעורבות במלאכת עריכת הצוואה על ידי גורם שעשוי להרוויח מכך"</w:t>
      </w:r>
    </w:p>
    <w:p w:rsidR="00A77952" w:rsidRPr="002B1DC6" w:rsidRDefault="00A77952" w:rsidP="00A77952">
      <w:pPr>
        <w:spacing w:line="360" w:lineRule="auto"/>
        <w:ind w:left="11"/>
        <w:jc w:val="both"/>
        <w:rPr>
          <w:rFonts w:ascii="David" w:hAnsi="David"/>
          <w:b/>
          <w:bCs/>
          <w:sz w:val="22"/>
          <w:szCs w:val="22"/>
          <w:rtl/>
        </w:rPr>
      </w:pPr>
    </w:p>
    <w:p w:rsidR="00A77952" w:rsidRDefault="00A77952" w:rsidP="00A77952">
      <w:pPr>
        <w:pStyle w:val="ad"/>
        <w:numPr>
          <w:ilvl w:val="0"/>
          <w:numId w:val="1"/>
        </w:numPr>
        <w:tabs>
          <w:tab w:val="left" w:pos="793"/>
        </w:tabs>
        <w:spacing w:after="0" w:line="360" w:lineRule="auto"/>
        <w:ind w:left="11" w:hanging="720"/>
        <w:jc w:val="both"/>
        <w:rPr>
          <w:rFonts w:ascii="David" w:hAnsi="David" w:cs="David"/>
          <w:sz w:val="24"/>
          <w:szCs w:val="24"/>
        </w:rPr>
      </w:pPr>
      <w:r>
        <w:rPr>
          <w:rFonts w:ascii="David" w:hAnsi="David" w:cs="David"/>
          <w:sz w:val="24"/>
          <w:szCs w:val="24"/>
          <w:rtl/>
        </w:rPr>
        <w:t>מכל האמור לעיל עולה כי על בית המשפט להתרשם ממכלול הנסיבות האופפות את עריכת הצוואה וככל שיתרשם בית המשפט כי מעורבותו של נהנה מהצוואה מגעת עד כדי מעורבות החורגת מפעילות "טכנית" גרידא, או מקיום ניטרלי של משימות שהוטלו עליו על ידי המצווה או ממילוי שליחות שאין בה מעורבות יתירה, יכול בית המשפט לקבוע, לאחר התרשמות ממכלול הראיות והנסיבות אשר בפניו כי מעורבותו של נהנה הייתה בגדר מעורבות "אחרת" אשר יש בה כדי להיכנס לגדרו של סעיף 35 לחוק ולהביא לפסילתה של הצוואה.</w:t>
      </w:r>
    </w:p>
    <w:p w:rsidR="00A77952" w:rsidRDefault="00A77952" w:rsidP="00A77952">
      <w:pPr>
        <w:tabs>
          <w:tab w:val="left" w:pos="793"/>
        </w:tabs>
        <w:spacing w:line="360" w:lineRule="auto"/>
        <w:ind w:left="11" w:hanging="720"/>
        <w:jc w:val="both"/>
        <w:rPr>
          <w:rFonts w:ascii="David" w:hAnsi="David"/>
        </w:rPr>
      </w:pPr>
    </w:p>
    <w:p w:rsidR="00A77952" w:rsidRDefault="00A77952" w:rsidP="00A77952">
      <w:pPr>
        <w:pStyle w:val="ad"/>
        <w:numPr>
          <w:ilvl w:val="0"/>
          <w:numId w:val="1"/>
        </w:numPr>
        <w:tabs>
          <w:tab w:val="left" w:pos="793"/>
        </w:tabs>
        <w:spacing w:after="0" w:line="360" w:lineRule="auto"/>
        <w:ind w:left="11" w:hanging="720"/>
        <w:jc w:val="both"/>
        <w:rPr>
          <w:rFonts w:ascii="David" w:hAnsi="David" w:cs="David"/>
          <w:sz w:val="24"/>
          <w:szCs w:val="24"/>
        </w:rPr>
      </w:pPr>
      <w:r>
        <w:rPr>
          <w:rFonts w:ascii="David" w:hAnsi="David" w:cs="David"/>
          <w:sz w:val="24"/>
          <w:szCs w:val="24"/>
          <w:rtl/>
        </w:rPr>
        <w:t xml:space="preserve">לטענת המתנגד "הזוכים" לקחו חלק אקטיבי בעריכת הצוואה, הכנת המסמך וכתיבתו והבאת המנוחה לעריכת הצוואה,  </w:t>
      </w:r>
      <w:r>
        <w:rPr>
          <w:rFonts w:ascii="David" w:hAnsi="David" w:cs="David" w:hint="cs"/>
          <w:sz w:val="24"/>
          <w:szCs w:val="24"/>
          <w:rtl/>
        </w:rPr>
        <w:t xml:space="preserve">לשיטתו </w:t>
      </w:r>
      <w:r>
        <w:rPr>
          <w:rFonts w:ascii="David" w:hAnsi="David" w:cs="David"/>
          <w:sz w:val="24"/>
          <w:szCs w:val="24"/>
          <w:rtl/>
        </w:rPr>
        <w:t xml:space="preserve">די בנסיבות עריכתה וכתיבתה בכדי להורות על פסילתה. </w:t>
      </w:r>
      <w:r w:rsidR="002B1DC6">
        <w:rPr>
          <w:rFonts w:ascii="David" w:hAnsi="David" w:cs="David" w:hint="cs"/>
          <w:sz w:val="24"/>
          <w:szCs w:val="24"/>
          <w:rtl/>
        </w:rPr>
        <w:t xml:space="preserve">לטענת המתנגד, </w:t>
      </w:r>
      <w:r>
        <w:rPr>
          <w:rFonts w:ascii="David" w:hAnsi="David" w:cs="David"/>
          <w:sz w:val="24"/>
          <w:szCs w:val="24"/>
          <w:rtl/>
        </w:rPr>
        <w:t xml:space="preserve">מכלל העדויות הוכח כי האחיינים היו "המביאים והמוציאים" בכל הנוגע לפגישות, בדיקה ועריכת המסמכים המשפטיים. בתצהירה של האחיינית </w:t>
      </w:r>
      <w:r w:rsidR="00A96F76">
        <w:rPr>
          <w:rFonts w:ascii="David" w:hAnsi="David" w:cs="David"/>
          <w:sz w:val="24"/>
          <w:szCs w:val="24"/>
        </w:rPr>
        <w:t>XX</w:t>
      </w:r>
      <w:r>
        <w:rPr>
          <w:rFonts w:ascii="David" w:hAnsi="David" w:cs="David"/>
          <w:sz w:val="24"/>
          <w:szCs w:val="24"/>
          <w:rtl/>
        </w:rPr>
        <w:t xml:space="preserve"> נרשם בגלוי "מעמד" קביעת האחוזים בין הזוכים בצוואה שהתקיים במהלך ישיבה של מספר אחיינים בביתו של המבקש. מהתצהיר עלה כי הזוכים הם שערכו את הרשימה וקבעו את החלוקה באחוזים ולא המנוחה. </w:t>
      </w:r>
      <w:r w:rsidR="002B1DC6">
        <w:rPr>
          <w:rFonts w:ascii="David" w:hAnsi="David" w:cs="David" w:hint="cs"/>
          <w:sz w:val="24"/>
          <w:szCs w:val="24"/>
          <w:rtl/>
        </w:rPr>
        <w:t xml:space="preserve">לטענת </w:t>
      </w:r>
      <w:r w:rsidR="001002BE">
        <w:rPr>
          <w:rFonts w:ascii="David" w:hAnsi="David" w:cs="David" w:hint="cs"/>
          <w:sz w:val="24"/>
          <w:szCs w:val="24"/>
          <w:rtl/>
        </w:rPr>
        <w:t xml:space="preserve">המתנגד </w:t>
      </w:r>
      <w:r>
        <w:rPr>
          <w:rFonts w:ascii="David" w:hAnsi="David" w:cs="David"/>
          <w:sz w:val="24"/>
          <w:szCs w:val="24"/>
          <w:rtl/>
        </w:rPr>
        <w:t xml:space="preserve">בהתאם </w:t>
      </w:r>
      <w:r>
        <w:rPr>
          <w:rFonts w:ascii="David" w:hAnsi="David" w:cs="David"/>
          <w:sz w:val="24"/>
          <w:szCs w:val="24"/>
          <w:rtl/>
        </w:rPr>
        <w:lastRenderedPageBreak/>
        <w:t>לסעיף 35 לחוק הירושה התערבות זו מהווה השפעה בלתי הוגנת מאחר ו</w:t>
      </w:r>
      <w:r w:rsidR="001002BE">
        <w:rPr>
          <w:rFonts w:ascii="David" w:hAnsi="David" w:cs="David" w:hint="cs"/>
          <w:sz w:val="24"/>
          <w:szCs w:val="24"/>
          <w:rtl/>
        </w:rPr>
        <w:t xml:space="preserve">הזוכים על פי הצוואה </w:t>
      </w:r>
      <w:r>
        <w:rPr>
          <w:rFonts w:ascii="David" w:hAnsi="David" w:cs="David"/>
          <w:sz w:val="24"/>
          <w:szCs w:val="24"/>
          <w:rtl/>
        </w:rPr>
        <w:t>לקחו חלק פעיל ומשמעותי בעריכתה ו</w:t>
      </w:r>
      <w:r w:rsidR="001002BE">
        <w:rPr>
          <w:rFonts w:ascii="David" w:hAnsi="David" w:cs="David" w:hint="cs"/>
          <w:sz w:val="24"/>
          <w:szCs w:val="24"/>
          <w:rtl/>
        </w:rPr>
        <w:t xml:space="preserve">לפיכך </w:t>
      </w:r>
      <w:r>
        <w:rPr>
          <w:rFonts w:ascii="David" w:hAnsi="David" w:cs="David"/>
          <w:sz w:val="24"/>
          <w:szCs w:val="24"/>
          <w:rtl/>
        </w:rPr>
        <w:t xml:space="preserve">דינה </w:t>
      </w:r>
      <w:r w:rsidR="001002BE">
        <w:rPr>
          <w:rFonts w:ascii="David" w:hAnsi="David" w:cs="David" w:hint="cs"/>
          <w:sz w:val="24"/>
          <w:szCs w:val="24"/>
          <w:rtl/>
        </w:rPr>
        <w:t xml:space="preserve">של הצוואה </w:t>
      </w:r>
      <w:r>
        <w:rPr>
          <w:rFonts w:ascii="David" w:hAnsi="David" w:cs="David"/>
          <w:sz w:val="24"/>
          <w:szCs w:val="24"/>
          <w:rtl/>
        </w:rPr>
        <w:t>להיפסל.</w:t>
      </w:r>
    </w:p>
    <w:p w:rsidR="00A77952" w:rsidRDefault="00A77952" w:rsidP="00A77952">
      <w:pPr>
        <w:pStyle w:val="ad"/>
        <w:spacing w:after="0" w:line="360" w:lineRule="auto"/>
        <w:ind w:left="11" w:hanging="720"/>
        <w:jc w:val="both"/>
        <w:rPr>
          <w:rFonts w:ascii="David" w:hAnsi="David" w:cs="David"/>
          <w:sz w:val="24"/>
          <w:szCs w:val="24"/>
        </w:rPr>
      </w:pPr>
    </w:p>
    <w:p w:rsidR="00A77952" w:rsidRDefault="00A77952" w:rsidP="00C169D1">
      <w:pPr>
        <w:pStyle w:val="ad"/>
        <w:numPr>
          <w:ilvl w:val="0"/>
          <w:numId w:val="1"/>
        </w:numPr>
        <w:spacing w:after="0" w:line="360" w:lineRule="auto"/>
        <w:ind w:left="11" w:hanging="720"/>
        <w:jc w:val="both"/>
        <w:rPr>
          <w:rFonts w:ascii="David" w:hAnsi="David" w:cs="David"/>
          <w:sz w:val="24"/>
          <w:szCs w:val="24"/>
        </w:rPr>
      </w:pPr>
      <w:r>
        <w:rPr>
          <w:rFonts w:ascii="David" w:hAnsi="David" w:cs="David"/>
          <w:sz w:val="24"/>
          <w:szCs w:val="24"/>
          <w:rtl/>
        </w:rPr>
        <w:t xml:space="preserve">לטענה זו משיב המבקש כי </w:t>
      </w:r>
      <w:r w:rsidR="007E3CE2">
        <w:rPr>
          <w:rFonts w:ascii="David" w:hAnsi="David" w:cs="David" w:hint="cs"/>
          <w:sz w:val="24"/>
          <w:szCs w:val="24"/>
          <w:rtl/>
        </w:rPr>
        <w:t xml:space="preserve">היוזמה להכנת הצוואה הייתה של המנוחה, </w:t>
      </w:r>
      <w:r>
        <w:rPr>
          <w:rFonts w:ascii="David" w:hAnsi="David" w:cs="David"/>
          <w:sz w:val="24"/>
          <w:szCs w:val="24"/>
          <w:rtl/>
        </w:rPr>
        <w:t>המפגש לקביעת יחס החלוקה באחוזים התקיי</w:t>
      </w:r>
      <w:r w:rsidR="001002BE">
        <w:rPr>
          <w:rFonts w:ascii="David" w:hAnsi="David" w:cs="David" w:hint="cs"/>
          <w:sz w:val="24"/>
          <w:szCs w:val="24"/>
          <w:rtl/>
        </w:rPr>
        <w:t>ם</w:t>
      </w:r>
      <w:r>
        <w:rPr>
          <w:rFonts w:ascii="David" w:hAnsi="David" w:cs="David"/>
          <w:sz w:val="24"/>
          <w:szCs w:val="24"/>
          <w:rtl/>
        </w:rPr>
        <w:t xml:space="preserve"> </w:t>
      </w:r>
      <w:r w:rsidR="00C169D1">
        <w:rPr>
          <w:rFonts w:ascii="David" w:hAnsi="David" w:cs="David" w:hint="cs"/>
          <w:sz w:val="24"/>
          <w:szCs w:val="24"/>
          <w:rtl/>
        </w:rPr>
        <w:t xml:space="preserve">לבקשת </w:t>
      </w:r>
      <w:r>
        <w:rPr>
          <w:rFonts w:ascii="David" w:hAnsi="David" w:cs="David"/>
          <w:sz w:val="24"/>
          <w:szCs w:val="24"/>
          <w:rtl/>
        </w:rPr>
        <w:t xml:space="preserve">המנוחה. טרם עריכת הצוואה נפגשה המנוחה עם מספר אחיינים בהם המבקש, יחד עם זאת, בהתאם לפסיקה </w:t>
      </w:r>
      <w:r w:rsidR="00C169D1">
        <w:rPr>
          <w:rFonts w:ascii="David" w:hAnsi="David" w:cs="David" w:hint="cs"/>
          <w:sz w:val="24"/>
          <w:szCs w:val="24"/>
          <w:rtl/>
        </w:rPr>
        <w:t xml:space="preserve">במקרה בו לאחר פגישה עם נהנים </w:t>
      </w:r>
      <w:r>
        <w:rPr>
          <w:rFonts w:ascii="David" w:hAnsi="David" w:cs="David"/>
          <w:sz w:val="24"/>
          <w:szCs w:val="24"/>
          <w:rtl/>
        </w:rPr>
        <w:t xml:space="preserve">המצווה נפגש </w:t>
      </w:r>
      <w:r w:rsidR="00C169D1">
        <w:rPr>
          <w:rFonts w:ascii="David" w:hAnsi="David" w:cs="David" w:hint="cs"/>
          <w:sz w:val="24"/>
          <w:szCs w:val="24"/>
          <w:rtl/>
        </w:rPr>
        <w:t xml:space="preserve">לבדו </w:t>
      </w:r>
      <w:r>
        <w:rPr>
          <w:rFonts w:ascii="David" w:hAnsi="David" w:cs="David"/>
          <w:sz w:val="24"/>
          <w:szCs w:val="24"/>
          <w:rtl/>
        </w:rPr>
        <w:t xml:space="preserve">עם עו"ד ומוסר לו הוראותיו אזי פעילות ושיחות קודמות בעניין הצוואה אינם נחשבים כנטילת חלק בעריכה, שכן שיקול הדעת של עו"ד והקשר הישיר עם המצווה מנתקים את הקשר ביו אירוע העבר לעריכת הצוואה. גם אם המבקש היה מסיע את המנוחה לעו"ד לא היה בכך כדי להעיד על מעורבות בעשיית צוואה, אך מי שהסיע את המנוחה הייתה </w:t>
      </w:r>
      <w:r w:rsidR="00A96F76">
        <w:rPr>
          <w:rFonts w:ascii="David" w:hAnsi="David" w:cs="David"/>
          <w:sz w:val="24"/>
          <w:szCs w:val="24"/>
        </w:rPr>
        <w:t>XX</w:t>
      </w:r>
      <w:r>
        <w:rPr>
          <w:rFonts w:ascii="David" w:hAnsi="David" w:cs="David"/>
          <w:sz w:val="24"/>
          <w:szCs w:val="24"/>
          <w:rtl/>
        </w:rPr>
        <w:t xml:space="preserve"> ולא המבקש.</w:t>
      </w:r>
    </w:p>
    <w:p w:rsidR="00A77952" w:rsidRDefault="00A77952" w:rsidP="00A77952">
      <w:pPr>
        <w:pStyle w:val="ad"/>
        <w:spacing w:after="0" w:line="360" w:lineRule="auto"/>
        <w:ind w:left="11" w:hanging="720"/>
        <w:jc w:val="both"/>
        <w:rPr>
          <w:rFonts w:ascii="David" w:hAnsi="David" w:cs="David"/>
          <w:sz w:val="24"/>
          <w:szCs w:val="24"/>
        </w:rPr>
      </w:pPr>
    </w:p>
    <w:p w:rsidR="00A77952" w:rsidRDefault="00A77952" w:rsidP="00C169D1">
      <w:pPr>
        <w:pStyle w:val="ad"/>
        <w:numPr>
          <w:ilvl w:val="0"/>
          <w:numId w:val="1"/>
        </w:numPr>
        <w:spacing w:after="0" w:line="360" w:lineRule="auto"/>
        <w:ind w:left="11" w:hanging="720"/>
        <w:jc w:val="both"/>
        <w:rPr>
          <w:rFonts w:ascii="David" w:hAnsi="David" w:cs="David"/>
          <w:sz w:val="24"/>
          <w:szCs w:val="24"/>
        </w:rPr>
      </w:pPr>
      <w:r>
        <w:rPr>
          <w:rFonts w:ascii="David" w:hAnsi="David" w:cs="David"/>
          <w:sz w:val="24"/>
          <w:szCs w:val="24"/>
          <w:rtl/>
        </w:rPr>
        <w:t xml:space="preserve">מעדותו של עו"ד </w:t>
      </w:r>
      <w:r w:rsidR="00A96F76">
        <w:rPr>
          <w:rFonts w:ascii="David" w:hAnsi="David" w:cs="David"/>
          <w:sz w:val="24"/>
          <w:szCs w:val="24"/>
        </w:rPr>
        <w:t>XX</w:t>
      </w:r>
      <w:r>
        <w:rPr>
          <w:rFonts w:ascii="David" w:hAnsi="David" w:cs="David"/>
          <w:sz w:val="24"/>
          <w:szCs w:val="24"/>
          <w:rtl/>
        </w:rPr>
        <w:t xml:space="preserve"> , אשר ערך את הצוואה שבמחלוקת עלה כי קודם לחתימת הצוואה התקיימו מספר פגישות, בפגישה הראשונה השתתף גם המ</w:t>
      </w:r>
      <w:r w:rsidR="00C169D1">
        <w:rPr>
          <w:rFonts w:ascii="David" w:hAnsi="David" w:cs="David" w:hint="cs"/>
          <w:sz w:val="24"/>
          <w:szCs w:val="24"/>
          <w:rtl/>
        </w:rPr>
        <w:t>תנגד עצמו</w:t>
      </w:r>
      <w:r>
        <w:rPr>
          <w:rFonts w:ascii="David" w:hAnsi="David" w:cs="David"/>
          <w:sz w:val="24"/>
          <w:szCs w:val="24"/>
          <w:rtl/>
        </w:rPr>
        <w:t xml:space="preserve"> והוא זה שהעביר לעו"ד את עיקרי הצוואה</w:t>
      </w:r>
      <w:r w:rsidR="00C169D1">
        <w:rPr>
          <w:rFonts w:ascii="David" w:hAnsi="David" w:cs="David" w:hint="cs"/>
          <w:sz w:val="24"/>
          <w:szCs w:val="24"/>
          <w:rtl/>
        </w:rPr>
        <w:t xml:space="preserve"> ומסייע למנוחה להביע רצונה כאשר המנוחה מאשרת את דבריו בנוכחות עוה"ד וכן נמסר לעוה"ד מסמך כתוב המבטא את עיקרי ההסכמות. </w:t>
      </w:r>
      <w:r>
        <w:rPr>
          <w:rFonts w:ascii="David" w:hAnsi="David" w:cs="David"/>
          <w:sz w:val="24"/>
          <w:szCs w:val="24"/>
          <w:rtl/>
        </w:rPr>
        <w:t xml:space="preserve">מעדותו עלה </w:t>
      </w:r>
      <w:r w:rsidR="00C169D1">
        <w:rPr>
          <w:rFonts w:ascii="David" w:hAnsi="David" w:cs="David" w:hint="cs"/>
          <w:sz w:val="24"/>
          <w:szCs w:val="24"/>
          <w:rtl/>
        </w:rPr>
        <w:t>אמנם כי בהמשך חלק</w:t>
      </w:r>
      <w:r>
        <w:rPr>
          <w:rFonts w:ascii="David" w:hAnsi="David" w:cs="David"/>
          <w:sz w:val="24"/>
          <w:szCs w:val="24"/>
          <w:rtl/>
        </w:rPr>
        <w:t xml:space="preserve"> </w:t>
      </w:r>
      <w:r w:rsidR="00C169D1">
        <w:rPr>
          <w:rFonts w:ascii="David" w:hAnsi="David" w:cs="David" w:hint="cs"/>
          <w:sz w:val="24"/>
          <w:szCs w:val="24"/>
          <w:rtl/>
        </w:rPr>
        <w:t>מ</w:t>
      </w:r>
      <w:r>
        <w:rPr>
          <w:rFonts w:ascii="David" w:hAnsi="David" w:cs="David"/>
          <w:sz w:val="24"/>
          <w:szCs w:val="24"/>
          <w:rtl/>
        </w:rPr>
        <w:t xml:space="preserve">האחיינים התלוו למנוחה אך הפגישות </w:t>
      </w:r>
      <w:r w:rsidR="00C169D1">
        <w:rPr>
          <w:rFonts w:ascii="David" w:hAnsi="David" w:cs="David" w:hint="cs"/>
          <w:sz w:val="24"/>
          <w:szCs w:val="24"/>
          <w:rtl/>
        </w:rPr>
        <w:t xml:space="preserve">שלו עם המנוחה </w:t>
      </w:r>
      <w:r>
        <w:rPr>
          <w:rFonts w:ascii="David" w:hAnsi="David" w:cs="David"/>
          <w:sz w:val="24"/>
          <w:szCs w:val="24"/>
          <w:rtl/>
        </w:rPr>
        <w:t xml:space="preserve">התקיימו רק בנוכחות המנוחה בחדר עם דלת סגורה שלא ניתן לראות מה מתרחש מאחוריה, עו"ד </w:t>
      </w:r>
      <w:r w:rsidR="00A96F76">
        <w:rPr>
          <w:rFonts w:ascii="David" w:hAnsi="David" w:cs="David"/>
          <w:sz w:val="24"/>
          <w:szCs w:val="24"/>
        </w:rPr>
        <w:t>XX</w:t>
      </w:r>
      <w:r>
        <w:rPr>
          <w:rFonts w:ascii="David" w:hAnsi="David" w:cs="David"/>
          <w:sz w:val="24"/>
          <w:szCs w:val="24"/>
          <w:rtl/>
        </w:rPr>
        <w:t xml:space="preserve"> ו</w:t>
      </w:r>
      <w:r w:rsidR="008C1FC4">
        <w:rPr>
          <w:rFonts w:ascii="David" w:hAnsi="David" w:cs="David"/>
          <w:sz w:val="24"/>
          <w:szCs w:val="24"/>
        </w:rPr>
        <w:t>XX</w:t>
      </w:r>
      <w:r>
        <w:rPr>
          <w:rFonts w:ascii="David" w:hAnsi="David" w:cs="David"/>
          <w:sz w:val="24"/>
          <w:szCs w:val="24"/>
          <w:rtl/>
        </w:rPr>
        <w:t xml:space="preserve"> שהייתה עדה לחתימה אומרים באופן מפורש כי אין להם ספק כי הצוואה ביטאה את רצונה המדויק של המצווה. </w:t>
      </w:r>
    </w:p>
    <w:p w:rsidR="00C169D1" w:rsidRPr="00C169D1" w:rsidRDefault="00C169D1" w:rsidP="00C169D1">
      <w:pPr>
        <w:pStyle w:val="ad"/>
        <w:rPr>
          <w:rFonts w:ascii="David" w:hAnsi="David" w:cs="David"/>
          <w:sz w:val="24"/>
          <w:szCs w:val="24"/>
          <w:rtl/>
        </w:rPr>
      </w:pPr>
    </w:p>
    <w:p w:rsidR="00C169D1" w:rsidRDefault="00C169D1" w:rsidP="00C169D1">
      <w:pPr>
        <w:pStyle w:val="ad"/>
        <w:numPr>
          <w:ilvl w:val="0"/>
          <w:numId w:val="1"/>
        </w:numPr>
        <w:spacing w:after="0" w:line="360" w:lineRule="auto"/>
        <w:ind w:left="11" w:hanging="720"/>
        <w:jc w:val="both"/>
        <w:rPr>
          <w:rFonts w:ascii="David" w:hAnsi="David" w:cs="David"/>
          <w:sz w:val="24"/>
          <w:szCs w:val="24"/>
        </w:rPr>
      </w:pPr>
      <w:r w:rsidRPr="00C169D1">
        <w:rPr>
          <w:rFonts w:ascii="David" w:hAnsi="David" w:cs="David"/>
          <w:sz w:val="24"/>
          <w:szCs w:val="24"/>
          <w:rtl/>
        </w:rPr>
        <w:t xml:space="preserve">עדותו של עו"ד </w:t>
      </w:r>
      <w:r w:rsidR="00A96F76">
        <w:rPr>
          <w:rFonts w:ascii="David" w:hAnsi="David" w:cs="David" w:hint="cs"/>
          <w:sz w:val="24"/>
          <w:szCs w:val="24"/>
        </w:rPr>
        <w:t>XX</w:t>
      </w:r>
      <w:r w:rsidRPr="00C169D1">
        <w:rPr>
          <w:rFonts w:ascii="David" w:hAnsi="David" w:cs="David"/>
          <w:sz w:val="24"/>
          <w:szCs w:val="24"/>
          <w:rtl/>
        </w:rPr>
        <w:t xml:space="preserve"> לא נסתרה והיא מהימנה עלי במלואה.</w:t>
      </w:r>
    </w:p>
    <w:p w:rsidR="00C169D1" w:rsidRPr="00C169D1" w:rsidRDefault="00C169D1" w:rsidP="00C169D1">
      <w:pPr>
        <w:pStyle w:val="ad"/>
        <w:rPr>
          <w:rFonts w:ascii="David" w:hAnsi="David" w:cs="David"/>
          <w:sz w:val="24"/>
          <w:szCs w:val="24"/>
          <w:rtl/>
        </w:rPr>
      </w:pPr>
    </w:p>
    <w:p w:rsidR="00C169D1" w:rsidRDefault="00C169D1" w:rsidP="00121367">
      <w:pPr>
        <w:pStyle w:val="ad"/>
        <w:spacing w:after="0" w:line="360" w:lineRule="auto"/>
        <w:ind w:left="11"/>
        <w:jc w:val="both"/>
        <w:rPr>
          <w:rFonts w:ascii="David" w:hAnsi="David" w:cs="David"/>
          <w:sz w:val="24"/>
          <w:szCs w:val="24"/>
        </w:rPr>
      </w:pPr>
      <w:r w:rsidRPr="00C169D1">
        <w:rPr>
          <w:rFonts w:ascii="David" w:hAnsi="David" w:cs="David"/>
          <w:sz w:val="24"/>
          <w:szCs w:val="24"/>
          <w:rtl/>
        </w:rPr>
        <w:t>מעדותו עולה בפירוש כי היוזמה לערוך צוואה הי</w:t>
      </w:r>
      <w:r>
        <w:rPr>
          <w:rFonts w:ascii="David" w:hAnsi="David" w:cs="David" w:hint="cs"/>
          <w:sz w:val="24"/>
          <w:szCs w:val="24"/>
          <w:rtl/>
        </w:rPr>
        <w:t>י</w:t>
      </w:r>
      <w:r w:rsidRPr="00C169D1">
        <w:rPr>
          <w:rFonts w:ascii="David" w:hAnsi="David" w:cs="David"/>
          <w:sz w:val="24"/>
          <w:szCs w:val="24"/>
          <w:rtl/>
        </w:rPr>
        <w:t xml:space="preserve">תה של המנוחה, הוא נפגש עם המנוחה שלוש </w:t>
      </w:r>
      <w:r>
        <w:rPr>
          <w:rFonts w:ascii="David" w:hAnsi="David" w:cs="David" w:hint="cs"/>
          <w:sz w:val="24"/>
          <w:szCs w:val="24"/>
          <w:rtl/>
        </w:rPr>
        <w:t xml:space="preserve">ארבע </w:t>
      </w:r>
      <w:r w:rsidRPr="00C169D1">
        <w:rPr>
          <w:rFonts w:ascii="David" w:hAnsi="David" w:cs="David"/>
          <w:sz w:val="24"/>
          <w:szCs w:val="24"/>
          <w:rtl/>
        </w:rPr>
        <w:t xml:space="preserve">פעמים </w:t>
      </w:r>
      <w:r>
        <w:rPr>
          <w:rFonts w:ascii="David" w:hAnsi="David" w:cs="David" w:hint="cs"/>
          <w:sz w:val="24"/>
          <w:szCs w:val="24"/>
          <w:rtl/>
        </w:rPr>
        <w:t xml:space="preserve">ביחידות </w:t>
      </w:r>
      <w:r w:rsidRPr="00C169D1">
        <w:rPr>
          <w:rFonts w:ascii="David" w:hAnsi="David" w:cs="David"/>
          <w:sz w:val="24"/>
          <w:szCs w:val="24"/>
          <w:rtl/>
        </w:rPr>
        <w:t xml:space="preserve">ובכל הפעמים </w:t>
      </w:r>
      <w:r>
        <w:rPr>
          <w:rFonts w:ascii="David" w:hAnsi="David" w:cs="David" w:hint="cs"/>
          <w:sz w:val="24"/>
          <w:szCs w:val="24"/>
          <w:rtl/>
        </w:rPr>
        <w:t xml:space="preserve">הבין ממנה </w:t>
      </w:r>
      <w:r w:rsidRPr="00C169D1">
        <w:rPr>
          <w:rFonts w:ascii="David" w:hAnsi="David" w:cs="David"/>
          <w:sz w:val="24"/>
          <w:szCs w:val="24"/>
          <w:rtl/>
        </w:rPr>
        <w:t>את רצונה. המנוחה ה</w:t>
      </w:r>
      <w:r>
        <w:rPr>
          <w:rFonts w:ascii="David" w:hAnsi="David" w:cs="David" w:hint="cs"/>
          <w:sz w:val="24"/>
          <w:szCs w:val="24"/>
          <w:rtl/>
        </w:rPr>
        <w:t>צליחה להעביר ולהבהיר לו</w:t>
      </w:r>
      <w:r w:rsidRPr="00C169D1">
        <w:rPr>
          <w:rFonts w:ascii="David" w:hAnsi="David" w:cs="David"/>
          <w:sz w:val="24"/>
          <w:szCs w:val="24"/>
          <w:rtl/>
        </w:rPr>
        <w:t xml:space="preserve"> את רצונה. כל הפגישות</w:t>
      </w:r>
      <w:r>
        <w:rPr>
          <w:rFonts w:ascii="David" w:hAnsi="David" w:cs="David" w:hint="cs"/>
          <w:sz w:val="24"/>
          <w:szCs w:val="24"/>
          <w:rtl/>
        </w:rPr>
        <w:t>, למעט הראשונה בה נכח גם המתנגד,</w:t>
      </w:r>
      <w:r w:rsidRPr="00C169D1">
        <w:rPr>
          <w:rFonts w:ascii="David" w:hAnsi="David" w:cs="David"/>
          <w:sz w:val="24"/>
          <w:szCs w:val="24"/>
          <w:rtl/>
        </w:rPr>
        <w:t xml:space="preserve"> התקיימו ב</w:t>
      </w:r>
      <w:r w:rsidR="00121367">
        <w:rPr>
          <w:rFonts w:ascii="David" w:hAnsi="David" w:cs="David" w:hint="cs"/>
          <w:sz w:val="24"/>
          <w:szCs w:val="24"/>
          <w:rtl/>
        </w:rPr>
        <w:t xml:space="preserve">השתתפותו והשתתפות </w:t>
      </w:r>
      <w:r w:rsidRPr="00C169D1">
        <w:rPr>
          <w:rFonts w:ascii="David" w:hAnsi="David" w:cs="David"/>
          <w:sz w:val="24"/>
          <w:szCs w:val="24"/>
          <w:rtl/>
        </w:rPr>
        <w:t xml:space="preserve">המנוחה בלבד. עו"ד </w:t>
      </w:r>
      <w:r w:rsidR="00A96F76">
        <w:rPr>
          <w:rFonts w:ascii="David" w:hAnsi="David" w:cs="David" w:hint="cs"/>
          <w:sz w:val="24"/>
          <w:szCs w:val="24"/>
        </w:rPr>
        <w:t>XX</w:t>
      </w:r>
      <w:r w:rsidRPr="00C169D1">
        <w:rPr>
          <w:rFonts w:ascii="David" w:hAnsi="David" w:cs="David"/>
          <w:sz w:val="24"/>
          <w:szCs w:val="24"/>
          <w:rtl/>
        </w:rPr>
        <w:t xml:space="preserve"> בשלוש פגישות שונות</w:t>
      </w:r>
      <w:r w:rsidR="00121367">
        <w:rPr>
          <w:rFonts w:ascii="David" w:hAnsi="David" w:cs="David" w:hint="cs"/>
          <w:sz w:val="24"/>
          <w:szCs w:val="24"/>
          <w:rtl/>
        </w:rPr>
        <w:t xml:space="preserve"> לכל הפחות</w:t>
      </w:r>
      <w:r w:rsidRPr="00C169D1">
        <w:rPr>
          <w:rFonts w:ascii="David" w:hAnsi="David" w:cs="David"/>
          <w:sz w:val="24"/>
          <w:szCs w:val="24"/>
          <w:rtl/>
        </w:rPr>
        <w:t xml:space="preserve"> </w:t>
      </w:r>
      <w:r w:rsidR="00121367">
        <w:rPr>
          <w:rFonts w:ascii="David" w:hAnsi="David" w:cs="David" w:hint="cs"/>
          <w:sz w:val="24"/>
          <w:szCs w:val="24"/>
          <w:rtl/>
        </w:rPr>
        <w:t>הבין</w:t>
      </w:r>
      <w:r w:rsidRPr="00C169D1">
        <w:rPr>
          <w:rFonts w:ascii="David" w:hAnsi="David" w:cs="David"/>
          <w:sz w:val="24"/>
          <w:szCs w:val="24"/>
          <w:rtl/>
        </w:rPr>
        <w:t xml:space="preserve"> </w:t>
      </w:r>
      <w:r w:rsidR="00121367">
        <w:rPr>
          <w:rFonts w:ascii="David" w:hAnsi="David" w:cs="David" w:hint="cs"/>
          <w:sz w:val="24"/>
          <w:szCs w:val="24"/>
          <w:rtl/>
        </w:rPr>
        <w:t>ישירות מ</w:t>
      </w:r>
      <w:r w:rsidRPr="00C169D1">
        <w:rPr>
          <w:rFonts w:ascii="David" w:hAnsi="David" w:cs="David"/>
          <w:sz w:val="24"/>
          <w:szCs w:val="24"/>
          <w:rtl/>
        </w:rPr>
        <w:t>המנוחה את רצונה הקריא את הצוואה בפניה</w:t>
      </w:r>
      <w:r w:rsidR="00121367">
        <w:rPr>
          <w:rFonts w:ascii="David" w:hAnsi="David" w:cs="David" w:hint="cs"/>
          <w:sz w:val="24"/>
          <w:szCs w:val="24"/>
          <w:rtl/>
        </w:rPr>
        <w:t xml:space="preserve"> תוך שהוא חוזר על כל הוראות הצוואה ומבקש מהמנוחה לאשרן בבירור תוך בירור וודאי</w:t>
      </w:r>
      <w:r w:rsidRPr="00C169D1">
        <w:rPr>
          <w:rFonts w:ascii="David" w:hAnsi="David" w:cs="David"/>
          <w:sz w:val="24"/>
          <w:szCs w:val="24"/>
          <w:rtl/>
        </w:rPr>
        <w:t xml:space="preserve"> כי </w:t>
      </w:r>
      <w:r w:rsidRPr="00BB2E91">
        <w:rPr>
          <w:rFonts w:ascii="David" w:hAnsi="David" w:cs="David"/>
          <w:sz w:val="24"/>
          <w:szCs w:val="24"/>
          <w:rtl/>
        </w:rPr>
        <w:t>זו צוואתה וזהו רצונה</w:t>
      </w:r>
      <w:r w:rsidR="00121367" w:rsidRPr="00BB2E91">
        <w:rPr>
          <w:rFonts w:ascii="David" w:hAnsi="David" w:cs="David" w:hint="cs"/>
          <w:sz w:val="24"/>
          <w:szCs w:val="24"/>
          <w:rtl/>
        </w:rPr>
        <w:t>.</w:t>
      </w:r>
    </w:p>
    <w:p w:rsidR="00A77952" w:rsidRDefault="00A77952" w:rsidP="00A77952">
      <w:pPr>
        <w:pStyle w:val="ad"/>
        <w:spacing w:after="0"/>
        <w:ind w:left="11" w:hanging="720"/>
        <w:rPr>
          <w:rFonts w:ascii="David" w:hAnsi="David" w:cs="David"/>
          <w:sz w:val="24"/>
          <w:szCs w:val="24"/>
        </w:rPr>
      </w:pPr>
    </w:p>
    <w:p w:rsidR="00B77425" w:rsidRDefault="00121367" w:rsidP="00B77425">
      <w:pPr>
        <w:pStyle w:val="ad"/>
        <w:numPr>
          <w:ilvl w:val="0"/>
          <w:numId w:val="1"/>
        </w:numPr>
        <w:spacing w:after="0" w:line="360" w:lineRule="auto"/>
        <w:ind w:left="11" w:hanging="720"/>
        <w:jc w:val="both"/>
        <w:rPr>
          <w:rFonts w:ascii="David" w:hAnsi="David" w:cs="David"/>
          <w:sz w:val="24"/>
          <w:szCs w:val="24"/>
        </w:rPr>
      </w:pPr>
      <w:r>
        <w:rPr>
          <w:rFonts w:ascii="David" w:hAnsi="David" w:cs="David" w:hint="cs"/>
          <w:sz w:val="24"/>
          <w:szCs w:val="24"/>
          <w:rtl/>
        </w:rPr>
        <w:t xml:space="preserve">אשר לפעולות בהן נקטו האחיינים הנהנים על פי הצוואה, </w:t>
      </w:r>
      <w:r w:rsidR="00A77952">
        <w:rPr>
          <w:rFonts w:ascii="David" w:hAnsi="David" w:cs="David"/>
          <w:sz w:val="24"/>
          <w:szCs w:val="24"/>
          <w:rtl/>
        </w:rPr>
        <w:t xml:space="preserve">בפסק דין בוטו לעיל נקבע כי </w:t>
      </w:r>
      <w:r w:rsidR="00A77952">
        <w:rPr>
          <w:rFonts w:ascii="David" w:hAnsi="David" w:cs="David"/>
          <w:color w:val="000000"/>
          <w:sz w:val="24"/>
          <w:szCs w:val="24"/>
          <w:rtl/>
        </w:rPr>
        <w:t>פעולת שליחות עבור מצווה הנוגעת לעריכת צוואה, כגון התקשרות עם עורך דין בנוגע לעריכתה, או שיחות עם המצווה, ואף הסעתו של המצווה לעורך הדין, אינן נכנסות לגדרו של </w:t>
      </w:r>
      <w:r w:rsidR="00A77952">
        <w:rPr>
          <w:rFonts w:ascii="David" w:hAnsi="David" w:cs="David"/>
          <w:sz w:val="24"/>
          <w:szCs w:val="24"/>
          <w:rtl/>
        </w:rPr>
        <w:t>סעיף 35</w:t>
      </w:r>
      <w:r w:rsidR="00A77952">
        <w:rPr>
          <w:rFonts w:ascii="David" w:hAnsi="David" w:cs="David"/>
          <w:color w:val="000000"/>
          <w:sz w:val="24"/>
          <w:szCs w:val="24"/>
        </w:rPr>
        <w:t> </w:t>
      </w:r>
      <w:r w:rsidR="00A77952">
        <w:rPr>
          <w:rFonts w:ascii="David" w:hAnsi="David" w:cs="David"/>
          <w:color w:val="000000"/>
          <w:sz w:val="24"/>
          <w:szCs w:val="24"/>
          <w:rtl/>
        </w:rPr>
        <w:t>ל</w:t>
      </w:r>
      <w:r w:rsidR="00A77952">
        <w:rPr>
          <w:rFonts w:ascii="David" w:hAnsi="David" w:cs="David"/>
          <w:sz w:val="24"/>
          <w:szCs w:val="24"/>
          <w:rtl/>
        </w:rPr>
        <w:t>חוק הירושה ולא יהיה בהן לכשעצמן די</w:t>
      </w:r>
      <w:r w:rsidR="005C48A7">
        <w:rPr>
          <w:rFonts w:ascii="David" w:hAnsi="David" w:cs="David" w:hint="cs"/>
          <w:sz w:val="24"/>
          <w:szCs w:val="24"/>
          <w:rtl/>
        </w:rPr>
        <w:t>.</w:t>
      </w:r>
      <w:r w:rsidR="00A77952">
        <w:rPr>
          <w:rFonts w:ascii="David" w:hAnsi="David" w:cs="David"/>
          <w:sz w:val="24"/>
          <w:szCs w:val="24"/>
          <w:rtl/>
        </w:rPr>
        <w:t xml:space="preserve"> בשים לב לנסיבות המקרה, בו  המנוחה היא אישה מבוגרת הנזנחת על ידי בעלה אחרי 40 שנות נישואין, אשר אין לה ילדים משלה והיא סובלת ממחלה ניוונית סופנית שפוגעת לה ביכולת הדיבור ויכולת הכתיבה. אני מוצאת כי התגייסות האחיינים לסייע לה היא טבעית ביחס לנסיבות ומערכת היחסים הקרובה ביניהם. גם בעדותו של המתנגד עלה כי המנוחה אהבה את </w:t>
      </w:r>
      <w:r w:rsidR="00A77952">
        <w:rPr>
          <w:rFonts w:ascii="David" w:hAnsi="David" w:cs="David"/>
          <w:sz w:val="24"/>
          <w:szCs w:val="24"/>
          <w:rtl/>
        </w:rPr>
        <w:lastRenderedPageBreak/>
        <w:t xml:space="preserve">האחיינים כאילו היו ילדיה ומשפחתה היוותה את כל עולמה, לדבריו הבעל המנוחה </w:t>
      </w:r>
      <w:r w:rsidR="005C48A7">
        <w:rPr>
          <w:rFonts w:ascii="David" w:hAnsi="David" w:cs="David" w:hint="cs"/>
          <w:sz w:val="24"/>
          <w:szCs w:val="24"/>
          <w:rtl/>
        </w:rPr>
        <w:t xml:space="preserve">אף </w:t>
      </w:r>
      <w:r w:rsidR="00A77952">
        <w:rPr>
          <w:rFonts w:ascii="David" w:hAnsi="David" w:cs="David"/>
          <w:sz w:val="24"/>
          <w:szCs w:val="24"/>
          <w:rtl/>
        </w:rPr>
        <w:t xml:space="preserve">אהבה את המשפחה יותר מאשר את בעלה. עוד עלה מעדות האחיינים כי גם עם המתנגד היו ביחס </w:t>
      </w:r>
      <w:r w:rsidR="005C48A7">
        <w:rPr>
          <w:rFonts w:ascii="David" w:hAnsi="David" w:cs="David" w:hint="cs"/>
          <w:sz w:val="24"/>
          <w:szCs w:val="24"/>
          <w:rtl/>
        </w:rPr>
        <w:t>קרוב ו</w:t>
      </w:r>
      <w:r w:rsidR="00A77952">
        <w:rPr>
          <w:rFonts w:ascii="David" w:hAnsi="David" w:cs="David"/>
          <w:sz w:val="24"/>
          <w:szCs w:val="24"/>
          <w:rtl/>
        </w:rPr>
        <w:t xml:space="preserve">חם עד אשר השכנים הסיתו אותו כנגד המנוחה והוא ניתק איתה </w:t>
      </w:r>
      <w:r w:rsidR="005C48A7">
        <w:rPr>
          <w:rFonts w:ascii="David" w:hAnsi="David" w:cs="David" w:hint="cs"/>
          <w:sz w:val="24"/>
          <w:szCs w:val="24"/>
          <w:rtl/>
        </w:rPr>
        <w:t xml:space="preserve">כל </w:t>
      </w:r>
      <w:r w:rsidR="00A77952">
        <w:rPr>
          <w:rFonts w:ascii="David" w:hAnsi="David" w:cs="David"/>
          <w:sz w:val="24"/>
          <w:szCs w:val="24"/>
          <w:rtl/>
        </w:rPr>
        <w:t xml:space="preserve">קשר ולא חמל אותו ברגעיה הקשים. לפיכך, מצאתי לקבל את גרסת האחיינים כי לאור חוסר הביטחון ביקשה מאחייניה להתלוות אליה לעורך הדין והם כיבדו אותה ומילאו את </w:t>
      </w:r>
      <w:r w:rsidR="005C48A7">
        <w:rPr>
          <w:rFonts w:ascii="David" w:hAnsi="David" w:cs="David" w:hint="cs"/>
          <w:sz w:val="24"/>
          <w:szCs w:val="24"/>
          <w:rtl/>
        </w:rPr>
        <w:t xml:space="preserve">כל </w:t>
      </w:r>
      <w:r w:rsidR="00A77952">
        <w:rPr>
          <w:rFonts w:ascii="David" w:hAnsi="David" w:cs="David"/>
          <w:sz w:val="24"/>
          <w:szCs w:val="24"/>
          <w:rtl/>
        </w:rPr>
        <w:t>בקש</w:t>
      </w:r>
      <w:r w:rsidR="005C48A7">
        <w:rPr>
          <w:rFonts w:ascii="David" w:hAnsi="David" w:cs="David" w:hint="cs"/>
          <w:sz w:val="24"/>
          <w:szCs w:val="24"/>
          <w:rtl/>
        </w:rPr>
        <w:t>ו</w:t>
      </w:r>
      <w:r w:rsidR="00A77952">
        <w:rPr>
          <w:rFonts w:ascii="David" w:hAnsi="David" w:cs="David"/>
          <w:sz w:val="24"/>
          <w:szCs w:val="24"/>
          <w:rtl/>
        </w:rPr>
        <w:t>ת</w:t>
      </w:r>
      <w:r w:rsidR="005C48A7">
        <w:rPr>
          <w:rFonts w:ascii="David" w:hAnsi="David" w:cs="David" w:hint="cs"/>
          <w:sz w:val="24"/>
          <w:szCs w:val="24"/>
          <w:rtl/>
        </w:rPr>
        <w:t>י</w:t>
      </w:r>
      <w:r w:rsidR="00A77952">
        <w:rPr>
          <w:rFonts w:ascii="David" w:hAnsi="David" w:cs="David"/>
          <w:sz w:val="24"/>
          <w:szCs w:val="24"/>
          <w:rtl/>
        </w:rPr>
        <w:t>ה</w:t>
      </w:r>
      <w:r w:rsidR="005C48A7">
        <w:rPr>
          <w:rFonts w:ascii="David" w:hAnsi="David" w:cs="David" w:hint="cs"/>
          <w:sz w:val="24"/>
          <w:szCs w:val="24"/>
          <w:rtl/>
        </w:rPr>
        <w:t>, לרבות לסייע לבה בהעלאת רצונה על הנייר באופן של חלוקת האחוזים</w:t>
      </w:r>
      <w:r w:rsidR="00A77952">
        <w:rPr>
          <w:rFonts w:ascii="David" w:hAnsi="David" w:cs="David"/>
          <w:sz w:val="24"/>
          <w:szCs w:val="24"/>
          <w:rtl/>
        </w:rPr>
        <w:t>.</w:t>
      </w:r>
      <w:r w:rsidR="00B77425">
        <w:rPr>
          <w:rFonts w:ascii="David" w:hAnsi="David" w:cs="David" w:hint="cs"/>
          <w:sz w:val="24"/>
          <w:szCs w:val="24"/>
          <w:rtl/>
        </w:rPr>
        <w:t xml:space="preserve"> וכך העידה הגב' </w:t>
      </w:r>
      <w:r w:rsidR="00A96F76">
        <w:rPr>
          <w:rFonts w:ascii="David" w:hAnsi="David" w:cs="David" w:hint="cs"/>
          <w:sz w:val="24"/>
          <w:szCs w:val="24"/>
        </w:rPr>
        <w:t>XX</w:t>
      </w:r>
      <w:r w:rsidR="00B77425">
        <w:rPr>
          <w:rFonts w:ascii="David" w:hAnsi="David" w:cs="David" w:hint="cs"/>
          <w:sz w:val="24"/>
          <w:szCs w:val="24"/>
          <w:rtl/>
        </w:rPr>
        <w:t xml:space="preserve"> ביום 20.6.24 עמ' 26-27:</w:t>
      </w:r>
    </w:p>
    <w:p w:rsidR="00B77425" w:rsidRDefault="00B77425" w:rsidP="00B77425">
      <w:pPr>
        <w:spacing w:line="360" w:lineRule="auto"/>
        <w:jc w:val="both"/>
        <w:rPr>
          <w:rFonts w:ascii="David" w:hAnsi="David"/>
          <w:rtl/>
        </w:rPr>
      </w:pPr>
    </w:p>
    <w:p w:rsidR="00B77425" w:rsidRPr="00B77425" w:rsidRDefault="00B77425" w:rsidP="00B77425">
      <w:pPr>
        <w:spacing w:line="360" w:lineRule="auto"/>
        <w:ind w:left="720" w:hanging="720"/>
        <w:jc w:val="both"/>
        <w:rPr>
          <w:b/>
          <w:bCs/>
          <w:noProof w:val="0"/>
          <w:sz w:val="22"/>
          <w:szCs w:val="22"/>
        </w:rPr>
      </w:pPr>
      <w:r w:rsidRPr="00B77425">
        <w:rPr>
          <w:rFonts w:ascii="David" w:hAnsi="David" w:hint="cs"/>
          <w:rtl/>
        </w:rPr>
        <w:t xml:space="preserve"> </w:t>
      </w:r>
      <w:r>
        <w:rPr>
          <w:rFonts w:ascii="David" w:hAnsi="David"/>
          <w:rtl/>
        </w:rPr>
        <w:tab/>
      </w:r>
      <w:r w:rsidRPr="00B77425">
        <w:rPr>
          <w:rFonts w:hint="cs"/>
          <w:b/>
          <w:bCs/>
          <w:sz w:val="22"/>
          <w:szCs w:val="22"/>
          <w:rtl/>
        </w:rPr>
        <w:t>ש.</w:t>
      </w:r>
      <w:r w:rsidRPr="00B77425">
        <w:rPr>
          <w:rFonts w:hint="cs"/>
          <w:b/>
          <w:bCs/>
          <w:sz w:val="22"/>
          <w:szCs w:val="22"/>
          <w:rtl/>
        </w:rPr>
        <w:tab/>
        <w:t xml:space="preserve">האם את מאשרת שנספח א בתצהירו של עו"ד </w:t>
      </w:r>
      <w:r w:rsidR="00A96F76">
        <w:rPr>
          <w:rFonts w:hint="cs"/>
          <w:b/>
          <w:bCs/>
          <w:sz w:val="22"/>
          <w:szCs w:val="22"/>
        </w:rPr>
        <w:t>XX</w:t>
      </w:r>
      <w:r w:rsidRPr="00B77425">
        <w:rPr>
          <w:rFonts w:hint="cs"/>
          <w:b/>
          <w:bCs/>
          <w:sz w:val="22"/>
          <w:szCs w:val="22"/>
          <w:rtl/>
        </w:rPr>
        <w:t xml:space="preserve"> נערך בכתב ידך?</w:t>
      </w:r>
    </w:p>
    <w:p w:rsidR="00B77425" w:rsidRPr="00B77425" w:rsidRDefault="00B77425" w:rsidP="00B77425">
      <w:pPr>
        <w:spacing w:line="360" w:lineRule="auto"/>
        <w:ind w:left="720"/>
        <w:jc w:val="both"/>
        <w:rPr>
          <w:sz w:val="22"/>
          <w:szCs w:val="22"/>
          <w:rtl/>
        </w:rPr>
      </w:pPr>
      <w:r w:rsidRPr="00B77425">
        <w:rPr>
          <w:rFonts w:hint="cs"/>
          <w:sz w:val="22"/>
          <w:szCs w:val="22"/>
          <w:rtl/>
        </w:rPr>
        <w:t>ת.</w:t>
      </w:r>
      <w:r w:rsidRPr="00B77425">
        <w:rPr>
          <w:rFonts w:hint="cs"/>
          <w:sz w:val="22"/>
          <w:szCs w:val="22"/>
          <w:rtl/>
        </w:rPr>
        <w:tab/>
        <w:t>כן. השמות הכתובות ותעודת הזהות.</w:t>
      </w:r>
    </w:p>
    <w:p w:rsidR="00B77425" w:rsidRPr="00B77425" w:rsidRDefault="00B77425" w:rsidP="00B77425">
      <w:pPr>
        <w:spacing w:line="360" w:lineRule="auto"/>
        <w:ind w:left="720"/>
        <w:jc w:val="both"/>
        <w:rPr>
          <w:b/>
          <w:bCs/>
          <w:sz w:val="22"/>
          <w:szCs w:val="22"/>
          <w:rtl/>
        </w:rPr>
      </w:pPr>
      <w:r w:rsidRPr="00B77425">
        <w:rPr>
          <w:rFonts w:hint="cs"/>
          <w:b/>
          <w:bCs/>
          <w:sz w:val="22"/>
          <w:szCs w:val="22"/>
          <w:rtl/>
        </w:rPr>
        <w:t>ש.</w:t>
      </w:r>
      <w:r w:rsidRPr="00B77425">
        <w:rPr>
          <w:rFonts w:hint="cs"/>
          <w:b/>
          <w:bCs/>
          <w:sz w:val="22"/>
          <w:szCs w:val="22"/>
          <w:rtl/>
        </w:rPr>
        <w:tab/>
        <w:t>למה את המסמך הזה לא צירפת לתצהירך?</w:t>
      </w:r>
    </w:p>
    <w:p w:rsidR="00B77425" w:rsidRPr="00B77425" w:rsidRDefault="00B77425" w:rsidP="00B77425">
      <w:pPr>
        <w:spacing w:line="360" w:lineRule="auto"/>
        <w:ind w:left="720"/>
        <w:jc w:val="both"/>
        <w:rPr>
          <w:sz w:val="22"/>
          <w:szCs w:val="22"/>
          <w:rtl/>
        </w:rPr>
      </w:pPr>
      <w:r w:rsidRPr="00B77425">
        <w:rPr>
          <w:rFonts w:hint="cs"/>
          <w:sz w:val="22"/>
          <w:szCs w:val="22"/>
          <w:rtl/>
        </w:rPr>
        <w:t>ת.</w:t>
      </w:r>
      <w:r w:rsidRPr="00B77425">
        <w:rPr>
          <w:rFonts w:hint="cs"/>
          <w:sz w:val="22"/>
          <w:szCs w:val="22"/>
          <w:rtl/>
        </w:rPr>
        <w:tab/>
        <w:t>לא.</w:t>
      </w:r>
    </w:p>
    <w:p w:rsidR="00B77425" w:rsidRPr="00B77425" w:rsidRDefault="00B77425" w:rsidP="00B77425">
      <w:pPr>
        <w:spacing w:line="360" w:lineRule="auto"/>
        <w:ind w:left="720"/>
        <w:jc w:val="both"/>
        <w:rPr>
          <w:b/>
          <w:bCs/>
          <w:sz w:val="22"/>
          <w:szCs w:val="22"/>
          <w:rtl/>
        </w:rPr>
      </w:pPr>
      <w:r w:rsidRPr="00B77425">
        <w:rPr>
          <w:rFonts w:hint="cs"/>
          <w:b/>
          <w:bCs/>
          <w:sz w:val="22"/>
          <w:szCs w:val="22"/>
          <w:rtl/>
        </w:rPr>
        <w:t>ש.</w:t>
      </w:r>
      <w:r w:rsidRPr="00B77425">
        <w:rPr>
          <w:rFonts w:hint="cs"/>
          <w:b/>
          <w:bCs/>
          <w:sz w:val="22"/>
          <w:szCs w:val="22"/>
          <w:rtl/>
        </w:rPr>
        <w:tab/>
        <w:t>את המסמך הזה מתי כתבת אותו, מתי ערכת אותו?</w:t>
      </w:r>
    </w:p>
    <w:p w:rsidR="00B77425" w:rsidRPr="00B77425" w:rsidRDefault="00B77425" w:rsidP="00B77425">
      <w:pPr>
        <w:spacing w:line="360" w:lineRule="auto"/>
        <w:ind w:left="720"/>
        <w:jc w:val="both"/>
        <w:rPr>
          <w:b/>
          <w:bCs/>
          <w:sz w:val="22"/>
          <w:szCs w:val="22"/>
          <w:rtl/>
        </w:rPr>
      </w:pPr>
      <w:r w:rsidRPr="00B77425">
        <w:rPr>
          <w:rFonts w:hint="cs"/>
          <w:sz w:val="22"/>
          <w:szCs w:val="22"/>
          <w:rtl/>
        </w:rPr>
        <w:t>ת.</w:t>
      </w:r>
      <w:r w:rsidRPr="00B77425">
        <w:rPr>
          <w:rFonts w:hint="cs"/>
          <w:sz w:val="22"/>
          <w:szCs w:val="22"/>
          <w:rtl/>
        </w:rPr>
        <w:tab/>
      </w:r>
      <w:r w:rsidRPr="00B77425">
        <w:rPr>
          <w:rFonts w:hint="cs"/>
          <w:b/>
          <w:bCs/>
          <w:sz w:val="22"/>
          <w:szCs w:val="22"/>
          <w:rtl/>
        </w:rPr>
        <w:t>לא יודעת תאריך זה היה בתקופת הצוואה.</w:t>
      </w:r>
    </w:p>
    <w:p w:rsidR="00B77425" w:rsidRPr="00B77425" w:rsidRDefault="00B77425" w:rsidP="00B77425">
      <w:pPr>
        <w:spacing w:line="360" w:lineRule="auto"/>
        <w:ind w:left="720"/>
        <w:jc w:val="both"/>
        <w:rPr>
          <w:b/>
          <w:bCs/>
          <w:sz w:val="22"/>
          <w:szCs w:val="22"/>
          <w:rtl/>
        </w:rPr>
      </w:pPr>
      <w:r w:rsidRPr="00B77425">
        <w:rPr>
          <w:rFonts w:hint="cs"/>
          <w:b/>
          <w:bCs/>
          <w:sz w:val="22"/>
          <w:szCs w:val="22"/>
          <w:rtl/>
        </w:rPr>
        <w:t>ש.</w:t>
      </w:r>
      <w:r w:rsidRPr="00B77425">
        <w:rPr>
          <w:rFonts w:hint="cs"/>
          <w:b/>
          <w:bCs/>
          <w:sz w:val="22"/>
          <w:szCs w:val="22"/>
          <w:rtl/>
        </w:rPr>
        <w:tab/>
        <w:t>למה המנוחה עצמה לא כתבה את מה שהיא רוצה?</w:t>
      </w:r>
    </w:p>
    <w:p w:rsidR="00B77425" w:rsidRPr="00B77425" w:rsidRDefault="00B77425" w:rsidP="00B77425">
      <w:pPr>
        <w:spacing w:line="360" w:lineRule="auto"/>
        <w:ind w:left="1440" w:hanging="720"/>
        <w:jc w:val="both"/>
        <w:rPr>
          <w:b/>
          <w:bCs/>
          <w:sz w:val="22"/>
          <w:szCs w:val="22"/>
        </w:rPr>
      </w:pPr>
      <w:r w:rsidRPr="00B77425">
        <w:rPr>
          <w:rFonts w:hint="cs"/>
          <w:b/>
          <w:bCs/>
          <w:sz w:val="22"/>
          <w:szCs w:val="22"/>
          <w:rtl/>
        </w:rPr>
        <w:t>ת.</w:t>
      </w:r>
      <w:r w:rsidRPr="00B77425">
        <w:rPr>
          <w:rFonts w:hint="cs"/>
          <w:b/>
          <w:bCs/>
          <w:sz w:val="22"/>
          <w:szCs w:val="22"/>
          <w:rtl/>
        </w:rPr>
        <w:tab/>
        <w:t>היה לה מאוד קשה לכתוב ואת כל הפרטים של הכתובות ותעודות הזהות של כולם ולאסוף את המידע</w:t>
      </w:r>
    </w:p>
    <w:p w:rsidR="00B77425" w:rsidRPr="00B77425" w:rsidRDefault="00B77425" w:rsidP="00B77425">
      <w:pPr>
        <w:spacing w:line="360" w:lineRule="auto"/>
        <w:ind w:left="1440" w:hanging="720"/>
        <w:jc w:val="both"/>
        <w:rPr>
          <w:b/>
          <w:bCs/>
          <w:sz w:val="22"/>
          <w:szCs w:val="22"/>
          <w:rtl/>
        </w:rPr>
      </w:pPr>
      <w:r w:rsidRPr="00B77425">
        <w:rPr>
          <w:rFonts w:hint="cs"/>
          <w:b/>
          <w:bCs/>
          <w:sz w:val="22"/>
          <w:szCs w:val="22"/>
          <w:rtl/>
        </w:rPr>
        <w:t>ש.</w:t>
      </w:r>
      <w:r w:rsidRPr="00B77425">
        <w:rPr>
          <w:rFonts w:hint="cs"/>
          <w:b/>
          <w:bCs/>
          <w:sz w:val="22"/>
          <w:szCs w:val="22"/>
          <w:rtl/>
        </w:rPr>
        <w:tab/>
        <w:t>את כותבת בתצהירך שאתם האחים סיכמתם כל אחד כמה אחוזים הוא יקבל מתוך העיזבון של המנוחה זה נכון?</w:t>
      </w:r>
    </w:p>
    <w:p w:rsidR="00B77425" w:rsidRPr="00B77425" w:rsidRDefault="00B77425" w:rsidP="00B77425">
      <w:pPr>
        <w:spacing w:line="360" w:lineRule="auto"/>
        <w:ind w:left="720"/>
        <w:jc w:val="both"/>
        <w:rPr>
          <w:b/>
          <w:bCs/>
          <w:sz w:val="22"/>
          <w:szCs w:val="22"/>
          <w:rtl/>
        </w:rPr>
      </w:pPr>
      <w:r w:rsidRPr="00B77425">
        <w:rPr>
          <w:rFonts w:hint="cs"/>
          <w:b/>
          <w:bCs/>
          <w:sz w:val="22"/>
          <w:szCs w:val="22"/>
          <w:rtl/>
        </w:rPr>
        <w:t>ת.</w:t>
      </w:r>
      <w:r w:rsidRPr="00B77425">
        <w:rPr>
          <w:rFonts w:hint="cs"/>
          <w:b/>
          <w:bCs/>
          <w:sz w:val="22"/>
          <w:szCs w:val="22"/>
          <w:rtl/>
        </w:rPr>
        <w:tab/>
      </w:r>
      <w:r w:rsidRPr="00B77425">
        <w:rPr>
          <w:rFonts w:hint="cs"/>
          <w:b/>
          <w:bCs/>
          <w:sz w:val="22"/>
          <w:szCs w:val="22"/>
          <w:u w:val="single"/>
          <w:rtl/>
        </w:rPr>
        <w:t>לא אמרתי שאנחנו החלטנו אלא לפי מה שהיא רצתה חילקנו את העיזבון</w:t>
      </w:r>
      <w:r w:rsidRPr="00B77425">
        <w:rPr>
          <w:rFonts w:hint="cs"/>
          <w:b/>
          <w:bCs/>
          <w:sz w:val="22"/>
          <w:szCs w:val="22"/>
          <w:rtl/>
        </w:rPr>
        <w:t>.</w:t>
      </w:r>
    </w:p>
    <w:p w:rsidR="00B77425" w:rsidRPr="00B77425" w:rsidRDefault="00B77425" w:rsidP="00B77425">
      <w:pPr>
        <w:spacing w:line="360" w:lineRule="auto"/>
        <w:ind w:left="720"/>
        <w:jc w:val="both"/>
        <w:rPr>
          <w:b/>
          <w:bCs/>
          <w:sz w:val="22"/>
          <w:szCs w:val="22"/>
          <w:rtl/>
        </w:rPr>
      </w:pPr>
      <w:r w:rsidRPr="00B77425">
        <w:rPr>
          <w:rFonts w:hint="cs"/>
          <w:b/>
          <w:bCs/>
          <w:sz w:val="22"/>
          <w:szCs w:val="22"/>
          <w:rtl/>
        </w:rPr>
        <w:t>ש.</w:t>
      </w:r>
      <w:r w:rsidRPr="00B77425">
        <w:rPr>
          <w:rFonts w:hint="cs"/>
          <w:b/>
          <w:bCs/>
          <w:sz w:val="22"/>
          <w:szCs w:val="22"/>
          <w:rtl/>
        </w:rPr>
        <w:tab/>
        <w:t>ומה היא רצתה?</w:t>
      </w:r>
    </w:p>
    <w:p w:rsidR="00B77425" w:rsidRPr="00B77425" w:rsidRDefault="00B77425" w:rsidP="00C03BCE">
      <w:pPr>
        <w:spacing w:line="360" w:lineRule="auto"/>
        <w:ind w:left="720"/>
        <w:jc w:val="both"/>
        <w:rPr>
          <w:b/>
          <w:bCs/>
          <w:sz w:val="22"/>
          <w:szCs w:val="22"/>
          <w:rtl/>
        </w:rPr>
      </w:pPr>
      <w:r w:rsidRPr="00B77425">
        <w:rPr>
          <w:rFonts w:hint="cs"/>
          <w:b/>
          <w:bCs/>
          <w:sz w:val="22"/>
          <w:szCs w:val="22"/>
          <w:rtl/>
        </w:rPr>
        <w:t>ת.</w:t>
      </w:r>
      <w:r w:rsidRPr="00B77425">
        <w:rPr>
          <w:rFonts w:hint="cs"/>
          <w:b/>
          <w:bCs/>
          <w:sz w:val="22"/>
          <w:szCs w:val="22"/>
          <w:rtl/>
        </w:rPr>
        <w:tab/>
      </w:r>
      <w:r w:rsidRPr="00B77425">
        <w:rPr>
          <w:rFonts w:hint="cs"/>
          <w:b/>
          <w:bCs/>
          <w:sz w:val="22"/>
          <w:szCs w:val="22"/>
          <w:u w:val="single"/>
          <w:rtl/>
        </w:rPr>
        <w:t>היא רצתה להוריש ל-</w:t>
      </w:r>
      <w:r w:rsidR="00C03BCE">
        <w:rPr>
          <w:b/>
          <w:bCs/>
          <w:sz w:val="22"/>
          <w:szCs w:val="22"/>
          <w:u w:val="single"/>
        </w:rPr>
        <w:t>A</w:t>
      </w:r>
      <w:r w:rsidRPr="00B77425">
        <w:rPr>
          <w:rFonts w:hint="cs"/>
          <w:b/>
          <w:bCs/>
          <w:sz w:val="22"/>
          <w:szCs w:val="22"/>
          <w:u w:val="single"/>
          <w:rtl/>
        </w:rPr>
        <w:t xml:space="preserve"> האחיינים שלה ומי שיקבל יותר.</w:t>
      </w:r>
    </w:p>
    <w:p w:rsidR="00B77425" w:rsidRPr="00B77425" w:rsidRDefault="00B77425" w:rsidP="00B77425">
      <w:pPr>
        <w:spacing w:line="360" w:lineRule="auto"/>
        <w:ind w:left="720"/>
        <w:jc w:val="both"/>
        <w:rPr>
          <w:b/>
          <w:bCs/>
          <w:sz w:val="22"/>
          <w:szCs w:val="22"/>
          <w:rtl/>
        </w:rPr>
      </w:pPr>
      <w:r w:rsidRPr="00B77425">
        <w:rPr>
          <w:rFonts w:hint="cs"/>
          <w:b/>
          <w:bCs/>
          <w:sz w:val="22"/>
          <w:szCs w:val="22"/>
          <w:rtl/>
        </w:rPr>
        <w:t>ש.</w:t>
      </w:r>
      <w:r w:rsidRPr="00B77425">
        <w:rPr>
          <w:rFonts w:hint="cs"/>
          <w:b/>
          <w:bCs/>
          <w:sz w:val="22"/>
          <w:szCs w:val="22"/>
          <w:rtl/>
        </w:rPr>
        <w:tab/>
        <w:t>ואיך היא אמרה לך מי יקבל יותר, היא אמרה לך את האחוזים כמה כל אחד יקבל?</w:t>
      </w:r>
    </w:p>
    <w:p w:rsidR="00B77425" w:rsidRPr="00B77425" w:rsidRDefault="00B77425" w:rsidP="00B77425">
      <w:pPr>
        <w:spacing w:line="360" w:lineRule="auto"/>
        <w:ind w:left="1440" w:hanging="720"/>
        <w:jc w:val="both"/>
        <w:rPr>
          <w:b/>
          <w:bCs/>
          <w:sz w:val="22"/>
          <w:szCs w:val="22"/>
          <w:rtl/>
        </w:rPr>
      </w:pPr>
      <w:r w:rsidRPr="00B77425">
        <w:rPr>
          <w:rFonts w:hint="cs"/>
          <w:b/>
          <w:bCs/>
          <w:sz w:val="22"/>
          <w:szCs w:val="22"/>
          <w:rtl/>
        </w:rPr>
        <w:t>ת.</w:t>
      </w:r>
      <w:r w:rsidRPr="00B77425">
        <w:rPr>
          <w:rFonts w:hint="cs"/>
          <w:b/>
          <w:bCs/>
          <w:sz w:val="22"/>
          <w:szCs w:val="22"/>
          <w:rtl/>
        </w:rPr>
        <w:tab/>
        <w:t>היא לא אמרה בדיוק את האחוזים אבל היא אמרה בדיוק מי היא רוצה שיקבל יותר וכמה יותר.</w:t>
      </w:r>
    </w:p>
    <w:p w:rsidR="00B77425" w:rsidRPr="00B77425" w:rsidRDefault="00B77425" w:rsidP="00B77425">
      <w:pPr>
        <w:spacing w:line="360" w:lineRule="auto"/>
        <w:ind w:left="720"/>
        <w:jc w:val="both"/>
        <w:rPr>
          <w:b/>
          <w:bCs/>
          <w:sz w:val="22"/>
          <w:szCs w:val="22"/>
          <w:rtl/>
        </w:rPr>
      </w:pPr>
      <w:r w:rsidRPr="00B77425">
        <w:rPr>
          <w:rFonts w:hint="cs"/>
          <w:b/>
          <w:bCs/>
          <w:sz w:val="22"/>
          <w:szCs w:val="22"/>
          <w:rtl/>
        </w:rPr>
        <w:t>ש.</w:t>
      </w:r>
      <w:r w:rsidRPr="00B77425">
        <w:rPr>
          <w:rFonts w:hint="cs"/>
          <w:b/>
          <w:bCs/>
          <w:sz w:val="22"/>
          <w:szCs w:val="22"/>
          <w:rtl/>
        </w:rPr>
        <w:tab/>
        <w:t>היא לא קבעה ש</w:t>
      </w:r>
      <w:r w:rsidR="008138BB">
        <w:rPr>
          <w:rFonts w:hint="cs"/>
          <w:b/>
          <w:bCs/>
          <w:sz w:val="22"/>
          <w:szCs w:val="22"/>
        </w:rPr>
        <w:t>XX</w:t>
      </w:r>
      <w:r w:rsidRPr="00B77425">
        <w:rPr>
          <w:rFonts w:hint="cs"/>
          <w:b/>
          <w:bCs/>
          <w:sz w:val="22"/>
          <w:szCs w:val="22"/>
          <w:rtl/>
        </w:rPr>
        <w:t xml:space="preserve"> יקבל 20 אחוז?</w:t>
      </w:r>
    </w:p>
    <w:p w:rsidR="00B77425" w:rsidRPr="00B77425" w:rsidRDefault="00B77425" w:rsidP="00B77425">
      <w:pPr>
        <w:spacing w:line="360" w:lineRule="auto"/>
        <w:ind w:left="1440" w:hanging="720"/>
        <w:jc w:val="both"/>
        <w:rPr>
          <w:b/>
          <w:bCs/>
          <w:sz w:val="22"/>
          <w:szCs w:val="22"/>
          <w:u w:val="single"/>
          <w:rtl/>
        </w:rPr>
      </w:pPr>
      <w:r w:rsidRPr="00B77425">
        <w:rPr>
          <w:rFonts w:hint="cs"/>
          <w:b/>
          <w:bCs/>
          <w:sz w:val="22"/>
          <w:szCs w:val="22"/>
          <w:rtl/>
        </w:rPr>
        <w:t>ת.</w:t>
      </w:r>
      <w:r w:rsidRPr="00B77425">
        <w:rPr>
          <w:rFonts w:hint="cs"/>
          <w:b/>
          <w:bCs/>
          <w:sz w:val="22"/>
          <w:szCs w:val="22"/>
          <w:rtl/>
        </w:rPr>
        <w:tab/>
      </w:r>
      <w:r w:rsidRPr="00B77425">
        <w:rPr>
          <w:rFonts w:hint="cs"/>
          <w:b/>
          <w:bCs/>
          <w:sz w:val="22"/>
          <w:szCs w:val="22"/>
          <w:u w:val="single"/>
          <w:rtl/>
        </w:rPr>
        <w:t>היא קבעה. אנחנו ישבנו איתה ושאלנו אותה כמה את רוצה שכל אחד יקבל וכמה יותר, ואם היא רוצה שהם יקבלו את כל הרכוש, יותר או פחות והיא החליטה ואמרה בדיוק מה היא רוצה.</w:t>
      </w:r>
    </w:p>
    <w:p w:rsidR="00B77425" w:rsidRPr="00B77425" w:rsidRDefault="00B77425" w:rsidP="00C03BCE">
      <w:pPr>
        <w:spacing w:line="360" w:lineRule="auto"/>
        <w:ind w:left="1440" w:hanging="720"/>
        <w:jc w:val="both"/>
        <w:rPr>
          <w:b/>
          <w:bCs/>
          <w:sz w:val="22"/>
          <w:szCs w:val="22"/>
          <w:rtl/>
        </w:rPr>
      </w:pPr>
      <w:r w:rsidRPr="00B77425">
        <w:rPr>
          <w:rFonts w:hint="cs"/>
          <w:b/>
          <w:bCs/>
          <w:sz w:val="22"/>
          <w:szCs w:val="22"/>
          <w:rtl/>
        </w:rPr>
        <w:t>ש.</w:t>
      </w:r>
      <w:r w:rsidRPr="00B77425">
        <w:rPr>
          <w:rFonts w:hint="cs"/>
          <w:b/>
          <w:bCs/>
          <w:sz w:val="22"/>
          <w:szCs w:val="22"/>
          <w:rtl/>
        </w:rPr>
        <w:tab/>
        <w:t xml:space="preserve">היא אמרה איפשהו שהיא רוצה שאחיין מסוים למשל </w:t>
      </w:r>
      <w:r w:rsidR="00A96F76">
        <w:rPr>
          <w:rFonts w:hint="cs"/>
          <w:b/>
          <w:bCs/>
          <w:sz w:val="22"/>
          <w:szCs w:val="22"/>
        </w:rPr>
        <w:t>X</w:t>
      </w:r>
      <w:r w:rsidRPr="00B77425">
        <w:rPr>
          <w:rFonts w:hint="cs"/>
          <w:b/>
          <w:bCs/>
          <w:sz w:val="22"/>
          <w:szCs w:val="22"/>
          <w:rtl/>
        </w:rPr>
        <w:t xml:space="preserve"> שהוא יקבל 5.9 אחוז היא אמרה לך זאת?</w:t>
      </w:r>
    </w:p>
    <w:p w:rsidR="00B77425" w:rsidRPr="00B77425" w:rsidRDefault="00B77425" w:rsidP="00B77425">
      <w:pPr>
        <w:spacing w:line="360" w:lineRule="auto"/>
        <w:ind w:left="1440" w:hanging="720"/>
        <w:jc w:val="both"/>
        <w:rPr>
          <w:b/>
          <w:bCs/>
          <w:sz w:val="22"/>
          <w:szCs w:val="22"/>
          <w:u w:val="single"/>
          <w:rtl/>
        </w:rPr>
      </w:pPr>
      <w:r w:rsidRPr="00B77425">
        <w:rPr>
          <w:rFonts w:hint="cs"/>
          <w:b/>
          <w:bCs/>
          <w:sz w:val="22"/>
          <w:szCs w:val="22"/>
          <w:rtl/>
        </w:rPr>
        <w:t>ת.</w:t>
      </w:r>
      <w:r w:rsidRPr="00B77425">
        <w:rPr>
          <w:rFonts w:hint="cs"/>
          <w:b/>
          <w:bCs/>
          <w:sz w:val="22"/>
          <w:szCs w:val="22"/>
          <w:rtl/>
        </w:rPr>
        <w:tab/>
        <w:t xml:space="preserve">לא. בתשובה לשאלת בית המשפט ששואל אותי מה היא כן אמרה אני משיבה, שהיא רצתה שכל האחיינים יקבלו זה בקשה שלה והיא ביקשה שמי שיטפל בה יקבל יותר, ואם אנחנו רוצים לטפל בה ואמרנו לה שאנחנו לא נוכל לטפל בה. היא שאלה את </w:t>
      </w:r>
      <w:r w:rsidR="008C1FC4">
        <w:rPr>
          <w:rFonts w:hint="cs"/>
          <w:b/>
          <w:bCs/>
          <w:sz w:val="22"/>
          <w:szCs w:val="22"/>
        </w:rPr>
        <w:t>XX</w:t>
      </w:r>
      <w:r w:rsidRPr="00B77425">
        <w:rPr>
          <w:rFonts w:hint="cs"/>
          <w:b/>
          <w:bCs/>
          <w:sz w:val="22"/>
          <w:szCs w:val="22"/>
          <w:rtl/>
        </w:rPr>
        <w:t xml:space="preserve"> ו</w:t>
      </w:r>
      <w:r w:rsidR="008138BB">
        <w:rPr>
          <w:rFonts w:hint="cs"/>
          <w:b/>
          <w:bCs/>
          <w:sz w:val="22"/>
          <w:szCs w:val="22"/>
        </w:rPr>
        <w:t>XX</w:t>
      </w:r>
      <w:r w:rsidRPr="00B77425">
        <w:rPr>
          <w:rFonts w:hint="cs"/>
          <w:b/>
          <w:bCs/>
          <w:sz w:val="22"/>
          <w:szCs w:val="22"/>
          <w:rtl/>
        </w:rPr>
        <w:t xml:space="preserve"> אם הם יכולים והם אמרו לה שכן. </w:t>
      </w:r>
      <w:r w:rsidRPr="00B77425">
        <w:rPr>
          <w:rFonts w:hint="cs"/>
          <w:b/>
          <w:bCs/>
          <w:sz w:val="22"/>
          <w:szCs w:val="22"/>
          <w:u w:val="single"/>
          <w:rtl/>
        </w:rPr>
        <w:t>והיא אמרה מי שיטפל בה יקבל יותר. ושאלנו אותה כמה יותר, אז היא אמרה שהם יקבלו יותר אבל יישאר לכל האחרים תתי לה דוגמה עם 100 ₪ והיא הסבירה כמה כל אחד יקבל. היא אמרה לא, שגם האחיינים האחרים יקבלו ממה שיישאר.</w:t>
      </w:r>
    </w:p>
    <w:p w:rsidR="00B77425" w:rsidRPr="00B77425" w:rsidRDefault="00B77425" w:rsidP="00B77425">
      <w:pPr>
        <w:spacing w:line="360" w:lineRule="auto"/>
        <w:ind w:left="1440" w:hanging="720"/>
        <w:jc w:val="both"/>
        <w:rPr>
          <w:b/>
          <w:bCs/>
          <w:sz w:val="22"/>
          <w:szCs w:val="22"/>
          <w:rtl/>
        </w:rPr>
      </w:pPr>
      <w:r w:rsidRPr="00B77425">
        <w:rPr>
          <w:rFonts w:hint="cs"/>
          <w:b/>
          <w:bCs/>
          <w:sz w:val="22"/>
          <w:szCs w:val="22"/>
          <w:rtl/>
        </w:rPr>
        <w:lastRenderedPageBreak/>
        <w:t>ש.</w:t>
      </w:r>
      <w:r w:rsidRPr="00B77425">
        <w:rPr>
          <w:rFonts w:hint="cs"/>
          <w:b/>
          <w:bCs/>
          <w:sz w:val="22"/>
          <w:szCs w:val="22"/>
          <w:rtl/>
        </w:rPr>
        <w:tab/>
        <w:t>בנספח א בצד ימין כתובים אחוזים. בצוואה, יש אחוזים שונים קצת. את יכולה להסביר לי מאיפה מגיע הפער הזה של האחוזים?</w:t>
      </w:r>
    </w:p>
    <w:p w:rsidR="00B77425" w:rsidRPr="00B77425" w:rsidRDefault="00B77425" w:rsidP="00B77425">
      <w:pPr>
        <w:spacing w:line="360" w:lineRule="auto"/>
        <w:ind w:left="1440" w:hanging="720"/>
        <w:jc w:val="both"/>
        <w:rPr>
          <w:b/>
          <w:bCs/>
          <w:sz w:val="22"/>
          <w:szCs w:val="22"/>
          <w:rtl/>
        </w:rPr>
      </w:pPr>
      <w:r w:rsidRPr="00B77425">
        <w:rPr>
          <w:rFonts w:hint="cs"/>
          <w:b/>
          <w:bCs/>
          <w:sz w:val="22"/>
          <w:szCs w:val="22"/>
          <w:rtl/>
        </w:rPr>
        <w:t>ת.</w:t>
      </w:r>
      <w:r w:rsidRPr="00B77425">
        <w:rPr>
          <w:rFonts w:hint="cs"/>
          <w:b/>
          <w:bCs/>
          <w:sz w:val="22"/>
          <w:szCs w:val="22"/>
          <w:rtl/>
        </w:rPr>
        <w:tab/>
        <w:t>זה היה בפעם הראשונה אם אני לא טועה. ואתה רואה שזה לא כזה קריטי האחוזים פה, ההפרשים.</w:t>
      </w:r>
    </w:p>
    <w:p w:rsidR="00B77425" w:rsidRPr="00B77425" w:rsidRDefault="00B77425" w:rsidP="00B77425">
      <w:pPr>
        <w:spacing w:line="360" w:lineRule="auto"/>
        <w:ind w:left="720"/>
        <w:jc w:val="both"/>
        <w:rPr>
          <w:b/>
          <w:bCs/>
          <w:sz w:val="22"/>
          <w:szCs w:val="22"/>
          <w:rtl/>
        </w:rPr>
      </w:pPr>
      <w:r w:rsidRPr="00B77425">
        <w:rPr>
          <w:rFonts w:hint="cs"/>
          <w:b/>
          <w:bCs/>
          <w:sz w:val="22"/>
          <w:szCs w:val="22"/>
          <w:rtl/>
        </w:rPr>
        <w:t>ש.</w:t>
      </w:r>
      <w:r w:rsidRPr="00B77425">
        <w:rPr>
          <w:rFonts w:hint="cs"/>
          <w:b/>
          <w:bCs/>
          <w:sz w:val="22"/>
          <w:szCs w:val="22"/>
          <w:rtl/>
        </w:rPr>
        <w:tab/>
        <w:t>מי תיקן?</w:t>
      </w:r>
    </w:p>
    <w:p w:rsidR="00B77425" w:rsidRDefault="00B77425" w:rsidP="00EA090E">
      <w:pPr>
        <w:spacing w:line="360" w:lineRule="auto"/>
        <w:ind w:left="1440" w:hanging="720"/>
        <w:jc w:val="both"/>
        <w:rPr>
          <w:b/>
          <w:bCs/>
          <w:sz w:val="22"/>
          <w:szCs w:val="22"/>
          <w:rtl/>
        </w:rPr>
      </w:pPr>
      <w:r w:rsidRPr="00B77425">
        <w:rPr>
          <w:rFonts w:hint="cs"/>
          <w:b/>
          <w:bCs/>
          <w:sz w:val="22"/>
          <w:szCs w:val="22"/>
          <w:rtl/>
        </w:rPr>
        <w:t>ת.</w:t>
      </w:r>
      <w:r w:rsidRPr="00B77425">
        <w:rPr>
          <w:rFonts w:hint="cs"/>
          <w:b/>
          <w:bCs/>
          <w:sz w:val="22"/>
          <w:szCs w:val="22"/>
          <w:rtl/>
        </w:rPr>
        <w:tab/>
        <w:t>היא. בפעם הראשונה שהיינו היא אמרה את מה שהיא רוצה ואז שיצאנו משם היא אמרה שהא רוצה</w:t>
      </w:r>
      <w:r w:rsidR="00EA090E">
        <w:rPr>
          <w:rFonts w:hint="cs"/>
          <w:b/>
          <w:bCs/>
          <w:sz w:val="22"/>
          <w:szCs w:val="22"/>
          <w:rtl/>
        </w:rPr>
        <w:t xml:space="preserve"> ש-</w:t>
      </w:r>
      <w:r w:rsidRPr="00B77425">
        <w:rPr>
          <w:rFonts w:hint="cs"/>
          <w:b/>
          <w:bCs/>
          <w:sz w:val="22"/>
          <w:szCs w:val="22"/>
          <w:rtl/>
        </w:rPr>
        <w:t xml:space="preserve"> </w:t>
      </w:r>
      <w:r w:rsidR="00EA090E">
        <w:rPr>
          <w:rFonts w:hint="cs"/>
          <w:b/>
          <w:bCs/>
          <w:sz w:val="22"/>
          <w:szCs w:val="22"/>
        </w:rPr>
        <w:t>A</w:t>
      </w:r>
      <w:r w:rsidRPr="00B77425">
        <w:rPr>
          <w:rFonts w:hint="cs"/>
          <w:b/>
          <w:bCs/>
          <w:sz w:val="22"/>
          <w:szCs w:val="22"/>
          <w:rtl/>
        </w:rPr>
        <w:t xml:space="preserve"> תקבל יותר מהאחרים כי היא עזרה לה באיזה עניין. ואמרנו לה שהיא תצטרך להוריד כדי שהיא תקבל יותר.</w:t>
      </w:r>
    </w:p>
    <w:p w:rsidR="002235EA" w:rsidRDefault="002235EA" w:rsidP="00B77425">
      <w:pPr>
        <w:spacing w:line="360" w:lineRule="auto"/>
        <w:ind w:left="1440" w:hanging="720"/>
        <w:jc w:val="both"/>
        <w:rPr>
          <w:b/>
          <w:bCs/>
          <w:sz w:val="22"/>
          <w:szCs w:val="22"/>
          <w:rtl/>
        </w:rPr>
      </w:pPr>
    </w:p>
    <w:p w:rsidR="002235EA" w:rsidRDefault="002235EA" w:rsidP="00B77425">
      <w:pPr>
        <w:spacing w:line="360" w:lineRule="auto"/>
        <w:ind w:left="1440" w:hanging="720"/>
        <w:jc w:val="both"/>
        <w:rPr>
          <w:b/>
          <w:bCs/>
          <w:sz w:val="22"/>
          <w:szCs w:val="22"/>
          <w:rtl/>
        </w:rPr>
      </w:pPr>
      <w:r>
        <w:rPr>
          <w:rFonts w:hint="cs"/>
          <w:b/>
          <w:bCs/>
          <w:sz w:val="22"/>
          <w:szCs w:val="22"/>
          <w:rtl/>
        </w:rPr>
        <w:t>ובהמשך עדותה בעמ' 29:</w:t>
      </w:r>
    </w:p>
    <w:p w:rsidR="002235EA" w:rsidRDefault="002235EA" w:rsidP="00B77425">
      <w:pPr>
        <w:spacing w:line="360" w:lineRule="auto"/>
        <w:ind w:left="1440" w:hanging="720"/>
        <w:jc w:val="both"/>
        <w:rPr>
          <w:b/>
          <w:bCs/>
          <w:sz w:val="22"/>
          <w:szCs w:val="22"/>
          <w:rtl/>
        </w:rPr>
      </w:pPr>
    </w:p>
    <w:p w:rsidR="002235EA" w:rsidRPr="002235EA" w:rsidRDefault="002235EA" w:rsidP="002235EA">
      <w:pPr>
        <w:spacing w:line="360" w:lineRule="auto"/>
        <w:ind w:left="1440"/>
        <w:jc w:val="both"/>
        <w:rPr>
          <w:b/>
          <w:bCs/>
          <w:sz w:val="22"/>
          <w:szCs w:val="22"/>
          <w:u w:val="single"/>
        </w:rPr>
      </w:pPr>
      <w:r>
        <w:rPr>
          <w:rFonts w:hint="cs"/>
          <w:b/>
          <w:bCs/>
          <w:sz w:val="22"/>
          <w:szCs w:val="22"/>
          <w:rtl/>
        </w:rPr>
        <w:t>"</w:t>
      </w:r>
      <w:r w:rsidRPr="002235EA">
        <w:rPr>
          <w:rFonts w:hint="cs"/>
          <w:b/>
          <w:bCs/>
          <w:sz w:val="22"/>
          <w:szCs w:val="22"/>
          <w:rtl/>
        </w:rPr>
        <w:t xml:space="preserve">לשאלת בית המשפט, איך תקשרת איתה אני משיבה שצריך להכיר אותה בשביל להבין שהיא אישה מאוד דעתנית והא מבינה מה היא רוצה ומה לא. היינו יושבים איתה בבית חולים יוצאים איתה החוצה. אני שואלת אותה שאלות היא אומרת לי כן ולא. </w:t>
      </w:r>
      <w:r w:rsidRPr="002235EA">
        <w:rPr>
          <w:rFonts w:hint="cs"/>
          <w:b/>
          <w:bCs/>
          <w:sz w:val="22"/>
          <w:szCs w:val="22"/>
          <w:u w:val="single"/>
          <w:rtl/>
        </w:rPr>
        <w:t xml:space="preserve">בתקופה ההיא היא דיברה לא ברור אבל היא דיברה, היא אמרה </w:t>
      </w:r>
      <w:r w:rsidR="008C1FC4">
        <w:rPr>
          <w:rFonts w:hint="cs"/>
          <w:b/>
          <w:bCs/>
          <w:sz w:val="22"/>
          <w:szCs w:val="22"/>
          <w:u w:val="single"/>
        </w:rPr>
        <w:t>XX</w:t>
      </w:r>
      <w:r w:rsidRPr="002235EA">
        <w:rPr>
          <w:rFonts w:hint="cs"/>
          <w:b/>
          <w:bCs/>
          <w:sz w:val="22"/>
          <w:szCs w:val="22"/>
          <w:u w:val="single"/>
          <w:rtl/>
        </w:rPr>
        <w:t xml:space="preserve"> היא אמרה </w:t>
      </w:r>
      <w:r w:rsidR="008138BB">
        <w:rPr>
          <w:rFonts w:hint="cs"/>
          <w:b/>
          <w:bCs/>
          <w:sz w:val="22"/>
          <w:szCs w:val="22"/>
          <w:u w:val="single"/>
        </w:rPr>
        <w:t>XX</w:t>
      </w:r>
      <w:r w:rsidRPr="002235EA">
        <w:rPr>
          <w:rFonts w:hint="cs"/>
          <w:b/>
          <w:bCs/>
          <w:sz w:val="22"/>
          <w:szCs w:val="22"/>
          <w:u w:val="single"/>
          <w:rtl/>
        </w:rPr>
        <w:t>. זה לא היה דיבור ברור ודיבור שוטף אבל היה אפשר להבין</w:t>
      </w:r>
      <w:r w:rsidRPr="002235EA">
        <w:rPr>
          <w:rFonts w:hint="cs"/>
          <w:b/>
          <w:bCs/>
          <w:sz w:val="22"/>
          <w:szCs w:val="22"/>
          <w:rtl/>
        </w:rPr>
        <w:t xml:space="preserve">. אנחנו יושבים איתה והיא אומרת מי יטפל בי? אמרתי לה את רוצה שאני אטפל בה והיא צוחקת ואומרת את יכולה. היא דיברה בצורה מאוד לא ברורה והרבה מאוד שאלות אם לא הבנתי אז אני שואלת אותה. שישבנו איתה שאלנו אותה את רוצה שמי שיטפל בך יקבל יותר </w:t>
      </w:r>
      <w:r w:rsidRPr="002235EA">
        <w:rPr>
          <w:rFonts w:hint="cs"/>
          <w:b/>
          <w:bCs/>
          <w:sz w:val="22"/>
          <w:szCs w:val="22"/>
          <w:u w:val="single"/>
          <w:rtl/>
        </w:rPr>
        <w:t xml:space="preserve">אז נתתי את הדוגמה עם ה100 ₪ איך את רוצה לחלק את זה ביניהם אמרתי לה אם הוא יקבל 20 והוא יקבל 20 אז כמה נשאר. שאלתי אותה אם היא רוצה לחלק שווה בשווה בין כולם ואז היא אמרה לא אני רוצה לתת יותר לדודה מזל. אחרי שהיא אמרה שהיא רוצה לתת יותר אז אמרתי לה שזה ירד מכולנו ושאלתי אותה אם זה בסדר וככה היא רוצה לחלק את זה. </w:t>
      </w:r>
    </w:p>
    <w:p w:rsidR="002235EA" w:rsidRDefault="002235EA" w:rsidP="002235EA">
      <w:pPr>
        <w:spacing w:line="360" w:lineRule="auto"/>
        <w:ind w:left="1440"/>
        <w:jc w:val="both"/>
        <w:rPr>
          <w:b/>
          <w:bCs/>
          <w:sz w:val="22"/>
          <w:szCs w:val="22"/>
          <w:u w:val="single"/>
          <w:rtl/>
        </w:rPr>
      </w:pPr>
      <w:r w:rsidRPr="002235EA">
        <w:rPr>
          <w:b/>
          <w:bCs/>
          <w:sz w:val="22"/>
          <w:szCs w:val="22"/>
          <w:rtl/>
        </w:rPr>
        <w:t xml:space="preserve">לשאלת בית המשפט, אני מכירה את הצוואה הזו פחות או יותר. החלוקה הזאת בצוואה התנהלה כפי שאני מתארת. </w:t>
      </w:r>
      <w:r w:rsidRPr="002235EA">
        <w:rPr>
          <w:b/>
          <w:bCs/>
          <w:sz w:val="22"/>
          <w:szCs w:val="22"/>
          <w:u w:val="single"/>
          <w:rtl/>
        </w:rPr>
        <w:t>אני הגעתי ו</w:t>
      </w:r>
      <w:r w:rsidR="008138BB">
        <w:rPr>
          <w:b/>
          <w:bCs/>
          <w:sz w:val="22"/>
          <w:szCs w:val="22"/>
          <w:u w:val="single"/>
        </w:rPr>
        <w:t>XX</w:t>
      </w:r>
      <w:r w:rsidRPr="002235EA">
        <w:rPr>
          <w:b/>
          <w:bCs/>
          <w:sz w:val="22"/>
          <w:szCs w:val="22"/>
          <w:u w:val="single"/>
          <w:rtl/>
        </w:rPr>
        <w:t xml:space="preserve"> ו</w:t>
      </w:r>
      <w:r w:rsidR="008C1FC4">
        <w:rPr>
          <w:b/>
          <w:bCs/>
          <w:sz w:val="22"/>
          <w:szCs w:val="22"/>
          <w:u w:val="single"/>
        </w:rPr>
        <w:t>XX</w:t>
      </w:r>
      <w:r w:rsidRPr="002235EA">
        <w:rPr>
          <w:b/>
          <w:bCs/>
          <w:sz w:val="22"/>
          <w:szCs w:val="22"/>
          <w:u w:val="single"/>
          <w:rtl/>
        </w:rPr>
        <w:t xml:space="preserve"> לעו"ד היינו בחוץ וחיכינו לה שהיא תסיים.</w:t>
      </w:r>
      <w:r w:rsidRPr="002235EA">
        <w:rPr>
          <w:b/>
          <w:bCs/>
          <w:sz w:val="22"/>
          <w:szCs w:val="22"/>
          <w:rtl/>
        </w:rPr>
        <w:t xml:space="preserve"> לפני כן, ישבנו איתה שבוע לפניי זה היה אצל </w:t>
      </w:r>
      <w:r w:rsidR="008138BB">
        <w:rPr>
          <w:b/>
          <w:bCs/>
          <w:sz w:val="22"/>
          <w:szCs w:val="22"/>
        </w:rPr>
        <w:t>XX</w:t>
      </w:r>
      <w:r w:rsidRPr="002235EA">
        <w:rPr>
          <w:b/>
          <w:bCs/>
          <w:sz w:val="22"/>
          <w:szCs w:val="22"/>
          <w:rtl/>
        </w:rPr>
        <w:t xml:space="preserve"> בבית. היינו ארבעה והיא תקשרה אתנו. היא דיברה </w:t>
      </w:r>
      <w:r w:rsidRPr="002235EA">
        <w:rPr>
          <w:b/>
          <w:bCs/>
          <w:sz w:val="22"/>
          <w:szCs w:val="22"/>
          <w:u w:val="single"/>
          <w:rtl/>
        </w:rPr>
        <w:t>אנחנו הבנו אותה אם היא רצתה ספר תורה אז ידענו, זה דברים שהיא אמרה.</w:t>
      </w:r>
      <w:r w:rsidRPr="002235EA">
        <w:rPr>
          <w:rFonts w:hint="cs"/>
          <w:b/>
          <w:bCs/>
          <w:sz w:val="22"/>
          <w:szCs w:val="22"/>
          <w:u w:val="single"/>
          <w:rtl/>
        </w:rPr>
        <w:t>"</w:t>
      </w:r>
    </w:p>
    <w:p w:rsidR="002235EA" w:rsidRPr="002235EA" w:rsidRDefault="002235EA" w:rsidP="002235EA">
      <w:pPr>
        <w:spacing w:line="360" w:lineRule="auto"/>
        <w:ind w:left="1440"/>
        <w:jc w:val="both"/>
        <w:rPr>
          <w:sz w:val="22"/>
          <w:szCs w:val="22"/>
          <w:rtl/>
        </w:rPr>
      </w:pPr>
      <w:r w:rsidRPr="002235EA">
        <w:rPr>
          <w:rFonts w:hint="cs"/>
          <w:sz w:val="22"/>
          <w:szCs w:val="22"/>
          <w:rtl/>
        </w:rPr>
        <w:t>[ההדגשות לא במקור א.ו]</w:t>
      </w:r>
    </w:p>
    <w:p w:rsidR="00A77952" w:rsidRPr="00B77425" w:rsidRDefault="00A77952" w:rsidP="00B77425">
      <w:pPr>
        <w:spacing w:line="360" w:lineRule="auto"/>
        <w:jc w:val="both"/>
        <w:rPr>
          <w:rFonts w:ascii="David" w:hAnsi="David"/>
          <w:sz w:val="22"/>
          <w:szCs w:val="22"/>
        </w:rPr>
      </w:pPr>
    </w:p>
    <w:p w:rsidR="005C48A7" w:rsidRDefault="005C48A7" w:rsidP="00EA090E">
      <w:pPr>
        <w:pStyle w:val="ad"/>
        <w:numPr>
          <w:ilvl w:val="0"/>
          <w:numId w:val="1"/>
        </w:numPr>
        <w:spacing w:after="0" w:line="360" w:lineRule="auto"/>
        <w:ind w:left="11" w:hanging="720"/>
        <w:jc w:val="both"/>
        <w:rPr>
          <w:rFonts w:ascii="David" w:hAnsi="David" w:cs="David"/>
          <w:sz w:val="24"/>
          <w:szCs w:val="24"/>
        </w:rPr>
      </w:pPr>
      <w:r>
        <w:rPr>
          <w:rFonts w:ascii="David" w:hAnsi="David" w:cs="David" w:hint="cs"/>
          <w:sz w:val="24"/>
          <w:szCs w:val="24"/>
          <w:rtl/>
        </w:rPr>
        <w:t xml:space="preserve">אני מוצאת כי מעורבותה של </w:t>
      </w:r>
      <w:r w:rsidR="00A96F76">
        <w:rPr>
          <w:rFonts w:ascii="David" w:hAnsi="David" w:cs="David" w:hint="cs"/>
          <w:sz w:val="24"/>
          <w:szCs w:val="24"/>
        </w:rPr>
        <w:t>XX</w:t>
      </w:r>
      <w:r>
        <w:rPr>
          <w:rFonts w:ascii="David" w:hAnsi="David" w:cs="David" w:hint="cs"/>
          <w:sz w:val="24"/>
          <w:szCs w:val="24"/>
          <w:rtl/>
        </w:rPr>
        <w:t xml:space="preserve"> אין בה כדי להוות מעורבות המביאה לפסילתה של צוואה שכן</w:t>
      </w:r>
      <w:r w:rsidR="00FD102F">
        <w:rPr>
          <w:rFonts w:ascii="David" w:hAnsi="David" w:cs="David" w:hint="cs"/>
          <w:sz w:val="24"/>
          <w:szCs w:val="24"/>
          <w:rtl/>
        </w:rPr>
        <w:t xml:space="preserve"> </w:t>
      </w:r>
      <w:r>
        <w:rPr>
          <w:rFonts w:ascii="David" w:hAnsi="David" w:cs="David" w:hint="cs"/>
          <w:sz w:val="24"/>
          <w:szCs w:val="24"/>
          <w:rtl/>
        </w:rPr>
        <w:t xml:space="preserve">מקובל עלי </w:t>
      </w:r>
      <w:r w:rsidR="00FD102F">
        <w:rPr>
          <w:rFonts w:ascii="David" w:hAnsi="David" w:cs="David" w:hint="cs"/>
          <w:sz w:val="24"/>
          <w:szCs w:val="24"/>
          <w:rtl/>
        </w:rPr>
        <w:t xml:space="preserve">ומניח את דעתי </w:t>
      </w:r>
      <w:r>
        <w:rPr>
          <w:rFonts w:ascii="David" w:hAnsi="David" w:cs="David" w:hint="cs"/>
          <w:sz w:val="24"/>
          <w:szCs w:val="24"/>
          <w:rtl/>
        </w:rPr>
        <w:t xml:space="preserve">ההסבר שסיפקה בעדותה לפיו חלוקת האחוזים בין היורשים התבצעה בהתאם לבקשת המנוחה וכי </w:t>
      </w:r>
      <w:r w:rsidR="00A96F76">
        <w:rPr>
          <w:rFonts w:ascii="David" w:hAnsi="David" w:cs="David" w:hint="cs"/>
          <w:sz w:val="24"/>
          <w:szCs w:val="24"/>
        </w:rPr>
        <w:t>XX</w:t>
      </w:r>
      <w:r>
        <w:rPr>
          <w:rFonts w:ascii="David" w:hAnsi="David" w:cs="David" w:hint="cs"/>
          <w:sz w:val="24"/>
          <w:szCs w:val="24"/>
          <w:rtl/>
        </w:rPr>
        <w:t xml:space="preserve"> הנגישה לה את העניין בהדגימה חלוקה של 100 ₪ תוך שהיא מדייקת את המספרים בהתאם לתגובות המנוחה עד שהגיעה למספר שהיה מקובל על המנוחה אשר אותו אישרה, כך ביחס לכל אחד מהיורשים. </w:t>
      </w:r>
      <w:r w:rsidR="00A96F76">
        <w:rPr>
          <w:rFonts w:ascii="David" w:hAnsi="David" w:cs="David" w:hint="cs"/>
          <w:sz w:val="24"/>
          <w:szCs w:val="24"/>
        </w:rPr>
        <w:t>XX</w:t>
      </w:r>
      <w:r>
        <w:rPr>
          <w:rFonts w:ascii="David" w:hAnsi="David" w:cs="David" w:hint="cs"/>
          <w:sz w:val="24"/>
          <w:szCs w:val="24"/>
          <w:rtl/>
        </w:rPr>
        <w:t xml:space="preserve"> אף סיפקה הסבר לשוני בין האחוזים הראשונים שנ</w:t>
      </w:r>
      <w:r w:rsidR="002F3768">
        <w:rPr>
          <w:rFonts w:ascii="David" w:hAnsi="David" w:cs="David" w:hint="cs"/>
          <w:sz w:val="24"/>
          <w:szCs w:val="24"/>
          <w:rtl/>
        </w:rPr>
        <w:t xml:space="preserve">רשמו (6% לכלל האחיינים ו- 20% למי שמטפל ויטפל בדודה) בכך שבשלב מאוחר יותר ביקשה </w:t>
      </w:r>
      <w:r w:rsidR="002F3768">
        <w:rPr>
          <w:rFonts w:ascii="David" w:hAnsi="David" w:cs="David" w:hint="cs"/>
          <w:sz w:val="24"/>
          <w:szCs w:val="24"/>
          <w:rtl/>
        </w:rPr>
        <w:lastRenderedPageBreak/>
        <w:t>הדודה לתת לאחיינית</w:t>
      </w:r>
      <w:r w:rsidR="00A8544F">
        <w:rPr>
          <w:rFonts w:ascii="David" w:hAnsi="David" w:cs="David" w:hint="cs"/>
          <w:sz w:val="24"/>
          <w:szCs w:val="24"/>
          <w:rtl/>
        </w:rPr>
        <w:t xml:space="preserve"> </w:t>
      </w:r>
      <w:r w:rsidR="00EA090E">
        <w:rPr>
          <w:rFonts w:ascii="David" w:hAnsi="David" w:cs="David" w:hint="cs"/>
          <w:sz w:val="24"/>
          <w:szCs w:val="24"/>
        </w:rPr>
        <w:t>A</w:t>
      </w:r>
      <w:r w:rsidR="00A8544F">
        <w:rPr>
          <w:rFonts w:ascii="David" w:hAnsi="David" w:cs="David" w:hint="cs"/>
          <w:sz w:val="24"/>
          <w:szCs w:val="24"/>
          <w:rtl/>
        </w:rPr>
        <w:t xml:space="preserve"> (8.9%) </w:t>
      </w:r>
      <w:r w:rsidR="002F3768">
        <w:rPr>
          <w:rFonts w:ascii="David" w:hAnsi="David" w:cs="David" w:hint="cs"/>
          <w:sz w:val="24"/>
          <w:szCs w:val="24"/>
          <w:rtl/>
        </w:rPr>
        <w:t>יותר מאשר לכל השאר אך פחות מאשר ל</w:t>
      </w:r>
      <w:r w:rsidR="008C1FC4">
        <w:rPr>
          <w:rFonts w:ascii="David" w:hAnsi="David" w:cs="David" w:hint="cs"/>
          <w:sz w:val="24"/>
          <w:szCs w:val="24"/>
        </w:rPr>
        <w:t>XX</w:t>
      </w:r>
      <w:r w:rsidR="002F3768">
        <w:rPr>
          <w:rFonts w:ascii="David" w:hAnsi="David" w:cs="David" w:hint="cs"/>
          <w:sz w:val="24"/>
          <w:szCs w:val="24"/>
          <w:rtl/>
        </w:rPr>
        <w:t xml:space="preserve"> ו</w:t>
      </w:r>
      <w:r w:rsidR="008138BB">
        <w:rPr>
          <w:rFonts w:ascii="David" w:hAnsi="David" w:cs="David" w:hint="cs"/>
          <w:sz w:val="24"/>
          <w:szCs w:val="24"/>
        </w:rPr>
        <w:t>XX</w:t>
      </w:r>
      <w:r w:rsidR="00A8544F">
        <w:rPr>
          <w:rFonts w:ascii="David" w:hAnsi="David" w:cs="David" w:hint="cs"/>
          <w:sz w:val="24"/>
          <w:szCs w:val="24"/>
          <w:rtl/>
        </w:rPr>
        <w:t xml:space="preserve"> (19%)</w:t>
      </w:r>
      <w:r w:rsidR="002F3768">
        <w:rPr>
          <w:rFonts w:ascii="David" w:hAnsi="David" w:cs="David" w:hint="cs"/>
          <w:sz w:val="24"/>
          <w:szCs w:val="24"/>
          <w:rtl/>
        </w:rPr>
        <w:t>, והגדלה זו גרמה לגריעה קלה בחלקם של האחרים</w:t>
      </w:r>
      <w:r w:rsidR="00A8544F">
        <w:rPr>
          <w:rFonts w:ascii="David" w:hAnsi="David" w:cs="David" w:hint="cs"/>
          <w:sz w:val="24"/>
          <w:szCs w:val="24"/>
          <w:rtl/>
        </w:rPr>
        <w:t xml:space="preserve">, כולל </w:t>
      </w:r>
      <w:r w:rsidR="00A96F76">
        <w:rPr>
          <w:rFonts w:ascii="David" w:hAnsi="David" w:cs="David" w:hint="cs"/>
          <w:sz w:val="24"/>
          <w:szCs w:val="24"/>
        </w:rPr>
        <w:t>XX</w:t>
      </w:r>
      <w:r w:rsidR="00A8544F">
        <w:rPr>
          <w:rFonts w:ascii="David" w:hAnsi="David" w:cs="David" w:hint="cs"/>
          <w:sz w:val="24"/>
          <w:szCs w:val="24"/>
          <w:rtl/>
        </w:rPr>
        <w:t xml:space="preserve"> אשר חלקם ירד ל- 5.9% </w:t>
      </w:r>
      <w:r w:rsidR="002F3768">
        <w:rPr>
          <w:rFonts w:ascii="David" w:hAnsi="David" w:cs="David" w:hint="cs"/>
          <w:sz w:val="24"/>
          <w:szCs w:val="24"/>
          <w:rtl/>
        </w:rPr>
        <w:t>, דבר שהוסבר והודגם למנוחה והיא אישרה כי זה הוא רצונה.</w:t>
      </w:r>
    </w:p>
    <w:p w:rsidR="002F3768" w:rsidRDefault="002F3768" w:rsidP="002F3768">
      <w:pPr>
        <w:spacing w:line="360" w:lineRule="auto"/>
        <w:jc w:val="both"/>
        <w:rPr>
          <w:rFonts w:ascii="David" w:hAnsi="David"/>
          <w:rtl/>
        </w:rPr>
      </w:pPr>
    </w:p>
    <w:p w:rsidR="002F3768" w:rsidRPr="002F3768" w:rsidRDefault="002F3768" w:rsidP="00C4030D">
      <w:pPr>
        <w:spacing w:line="360" w:lineRule="auto"/>
        <w:jc w:val="both"/>
        <w:rPr>
          <w:rFonts w:ascii="David" w:hAnsi="David"/>
          <w:rtl/>
        </w:rPr>
      </w:pPr>
      <w:r w:rsidRPr="00C4030D">
        <w:rPr>
          <w:rFonts w:ascii="David" w:hAnsi="David" w:hint="cs"/>
          <w:rtl/>
        </w:rPr>
        <w:t xml:space="preserve">מצאתי את עדותה של </w:t>
      </w:r>
      <w:r w:rsidR="00A96F76">
        <w:rPr>
          <w:rFonts w:ascii="David" w:hAnsi="David" w:hint="cs"/>
        </w:rPr>
        <w:t>XX</w:t>
      </w:r>
      <w:r w:rsidRPr="00C4030D">
        <w:rPr>
          <w:rFonts w:ascii="David" w:hAnsi="David" w:hint="cs"/>
          <w:rtl/>
        </w:rPr>
        <w:t xml:space="preserve"> מהימנה </w:t>
      </w:r>
      <w:r w:rsidR="008E0B8E" w:rsidRPr="00C4030D">
        <w:rPr>
          <w:rFonts w:ascii="David" w:hAnsi="David" w:hint="cs"/>
          <w:rtl/>
        </w:rPr>
        <w:t>גם לנוכח העובדה שבמסגרת השינויים שערכה לבקשת</w:t>
      </w:r>
      <w:r w:rsidR="008E0B8E">
        <w:rPr>
          <w:rFonts w:ascii="David" w:hAnsi="David" w:hint="cs"/>
          <w:rtl/>
        </w:rPr>
        <w:t xml:space="preserve"> המנוחה בשיעור שייקבל</w:t>
      </w:r>
      <w:r w:rsidR="00451DEB">
        <w:rPr>
          <w:rFonts w:ascii="David" w:hAnsi="David" w:hint="cs"/>
          <w:rtl/>
        </w:rPr>
        <w:t xml:space="preserve"> כל אחד מהיורשים מהעיזבון הופחת השיעור שמקבלת </w:t>
      </w:r>
      <w:r w:rsidR="00A96F76">
        <w:rPr>
          <w:rFonts w:ascii="David" w:hAnsi="David" w:hint="cs"/>
        </w:rPr>
        <w:t>XX</w:t>
      </w:r>
      <w:r w:rsidR="00451DEB">
        <w:rPr>
          <w:rFonts w:ascii="David" w:hAnsi="David" w:hint="cs"/>
          <w:rtl/>
        </w:rPr>
        <w:t xml:space="preserve"> עצמה. יש בכל חיזוק בעיני לטענתה שכל שנעשה נעשה על פי רצונה של המנוחה, שהרי במקרה האישי שלה היה הדבר שלא לטובתה היא. </w:t>
      </w:r>
      <w:r w:rsidR="00451DEB" w:rsidRPr="00B77425">
        <w:rPr>
          <w:rFonts w:ascii="David" w:hAnsi="David" w:hint="cs"/>
          <w:rtl/>
        </w:rPr>
        <w:t>לעניין זה ר' עדותה</w:t>
      </w:r>
      <w:r w:rsidR="00B77425" w:rsidRPr="00B77425">
        <w:rPr>
          <w:rFonts w:ascii="David" w:hAnsi="David" w:hint="cs"/>
          <w:rtl/>
        </w:rPr>
        <w:t xml:space="preserve"> לעיל</w:t>
      </w:r>
      <w:r w:rsidR="00B77425">
        <w:rPr>
          <w:rFonts w:ascii="David" w:hAnsi="David" w:hint="cs"/>
          <w:rtl/>
        </w:rPr>
        <w:t>.</w:t>
      </w:r>
      <w:r w:rsidR="00451DEB">
        <w:rPr>
          <w:rFonts w:ascii="David" w:hAnsi="David" w:hint="cs"/>
          <w:rtl/>
        </w:rPr>
        <w:t xml:space="preserve"> </w:t>
      </w:r>
    </w:p>
    <w:p w:rsidR="00A77952" w:rsidRDefault="00A77952" w:rsidP="00A77952">
      <w:pPr>
        <w:pStyle w:val="ad"/>
        <w:spacing w:after="0"/>
        <w:ind w:left="11" w:hanging="720"/>
        <w:rPr>
          <w:rFonts w:ascii="David" w:hAnsi="David" w:cs="David"/>
          <w:sz w:val="24"/>
          <w:szCs w:val="24"/>
        </w:rPr>
      </w:pPr>
    </w:p>
    <w:p w:rsidR="00451DEB" w:rsidRDefault="00A77952" w:rsidP="00C4030D">
      <w:pPr>
        <w:pStyle w:val="ad"/>
        <w:numPr>
          <w:ilvl w:val="0"/>
          <w:numId w:val="1"/>
        </w:numPr>
        <w:spacing w:after="0" w:line="360" w:lineRule="auto"/>
        <w:ind w:left="11" w:hanging="720"/>
        <w:jc w:val="both"/>
        <w:rPr>
          <w:rFonts w:ascii="David" w:hAnsi="David" w:cs="David"/>
          <w:sz w:val="24"/>
          <w:szCs w:val="24"/>
        </w:rPr>
      </w:pPr>
      <w:r>
        <w:rPr>
          <w:rFonts w:ascii="David" w:hAnsi="David" w:cs="David"/>
          <w:sz w:val="24"/>
          <w:szCs w:val="24"/>
          <w:rtl/>
        </w:rPr>
        <w:t>מש</w:t>
      </w:r>
      <w:r w:rsidR="00C4030D">
        <w:rPr>
          <w:rFonts w:ascii="David" w:hAnsi="David" w:cs="David" w:hint="cs"/>
          <w:sz w:val="24"/>
          <w:szCs w:val="24"/>
          <w:rtl/>
        </w:rPr>
        <w:t>מצאתי כאמור לעיל</w:t>
      </w:r>
      <w:r>
        <w:rPr>
          <w:rFonts w:ascii="David" w:hAnsi="David" w:cs="David"/>
          <w:sz w:val="24"/>
          <w:szCs w:val="24"/>
          <w:rtl/>
        </w:rPr>
        <w:t xml:space="preserve"> את עדותו של עו"ד </w:t>
      </w:r>
      <w:r w:rsidR="00A96F76">
        <w:rPr>
          <w:rFonts w:ascii="David" w:hAnsi="David" w:cs="David"/>
          <w:sz w:val="24"/>
          <w:szCs w:val="24"/>
        </w:rPr>
        <w:t>XX</w:t>
      </w:r>
      <w:r>
        <w:rPr>
          <w:rFonts w:ascii="David" w:hAnsi="David" w:cs="David"/>
          <w:sz w:val="24"/>
          <w:szCs w:val="24"/>
          <w:rtl/>
        </w:rPr>
        <w:t xml:space="preserve"> מהימנה, </w:t>
      </w:r>
      <w:r w:rsidR="00C4030D">
        <w:rPr>
          <w:rFonts w:ascii="David" w:hAnsi="David" w:cs="David" w:hint="cs"/>
          <w:sz w:val="24"/>
          <w:szCs w:val="24"/>
          <w:rtl/>
        </w:rPr>
        <w:t>ומשנקבע כבר בפסיקה (</w:t>
      </w:r>
      <w:r w:rsidR="00C4030D">
        <w:rPr>
          <w:rFonts w:ascii="David" w:hAnsi="David" w:cs="David"/>
          <w:sz w:val="24"/>
          <w:szCs w:val="24"/>
          <w:rtl/>
        </w:rPr>
        <w:t xml:space="preserve">ע"א 760/86 </w:t>
      </w:r>
      <w:r w:rsidR="00C4030D">
        <w:rPr>
          <w:rFonts w:ascii="David" w:hAnsi="David" w:cs="David"/>
          <w:b/>
          <w:bCs/>
          <w:sz w:val="24"/>
          <w:szCs w:val="24"/>
          <w:rtl/>
        </w:rPr>
        <w:t>רוזן את שולמן</w:t>
      </w:r>
      <w:r w:rsidR="00C4030D">
        <w:rPr>
          <w:rFonts w:ascii="David" w:hAnsi="David" w:cs="David" w:hint="cs"/>
          <w:sz w:val="24"/>
          <w:szCs w:val="24"/>
          <w:rtl/>
        </w:rPr>
        <w:t>)</w:t>
      </w:r>
      <w:r w:rsidR="00C4030D">
        <w:rPr>
          <w:rFonts w:ascii="David" w:hAnsi="David" w:cs="David"/>
          <w:sz w:val="24"/>
          <w:szCs w:val="24"/>
          <w:rtl/>
        </w:rPr>
        <w:t xml:space="preserve"> </w:t>
      </w:r>
      <w:r>
        <w:rPr>
          <w:rFonts w:ascii="David" w:hAnsi="David" w:cs="David"/>
          <w:sz w:val="24"/>
          <w:szCs w:val="24"/>
          <w:rtl/>
        </w:rPr>
        <w:t xml:space="preserve">כי אם המצווה נפגש עם עו"ד ומוסר לו הוראותיו אזי פעילות ושיחות קודמות בעניין הצוואה אינם נחשבים כנטילת חלק בעריכה, שכן שיקול הדעת של עו"ד והקשר הישיר עם המצווה מנתקים את הקשר ביו אירוע העבר לעריכת הצוואה. </w:t>
      </w:r>
      <w:r w:rsidR="00451DEB">
        <w:rPr>
          <w:rFonts w:ascii="David" w:hAnsi="David" w:cs="David" w:hint="cs"/>
          <w:sz w:val="24"/>
          <w:szCs w:val="24"/>
          <w:rtl/>
        </w:rPr>
        <w:t>הרי שלא הוכח כי הייתה מעורבות פסולה בעריכת הצוואה.</w:t>
      </w:r>
    </w:p>
    <w:p w:rsidR="00451DEB" w:rsidRDefault="00451DEB" w:rsidP="00451DEB">
      <w:pPr>
        <w:pStyle w:val="ad"/>
        <w:spacing w:after="0" w:line="360" w:lineRule="auto"/>
        <w:ind w:left="11"/>
        <w:jc w:val="both"/>
        <w:rPr>
          <w:rFonts w:ascii="David" w:hAnsi="David" w:cs="David"/>
          <w:sz w:val="24"/>
          <w:szCs w:val="24"/>
        </w:rPr>
      </w:pPr>
    </w:p>
    <w:p w:rsidR="00A77952" w:rsidRDefault="00A77952" w:rsidP="00C4030D">
      <w:pPr>
        <w:pStyle w:val="ad"/>
        <w:numPr>
          <w:ilvl w:val="0"/>
          <w:numId w:val="1"/>
        </w:numPr>
        <w:spacing w:after="0" w:line="360" w:lineRule="auto"/>
        <w:ind w:left="11" w:hanging="720"/>
        <w:jc w:val="both"/>
        <w:rPr>
          <w:rFonts w:ascii="David" w:hAnsi="David" w:cs="David"/>
          <w:sz w:val="24"/>
          <w:szCs w:val="24"/>
        </w:rPr>
      </w:pPr>
      <w:r w:rsidRPr="00C4030D">
        <w:rPr>
          <w:rFonts w:ascii="David" w:hAnsi="David" w:cs="David"/>
          <w:sz w:val="24"/>
          <w:szCs w:val="24"/>
          <w:rtl/>
        </w:rPr>
        <w:t xml:space="preserve">כך </w:t>
      </w:r>
      <w:r w:rsidR="00451DEB" w:rsidRPr="00C4030D">
        <w:rPr>
          <w:rFonts w:ascii="David" w:hAnsi="David" w:cs="David" w:hint="cs"/>
          <w:sz w:val="24"/>
          <w:szCs w:val="24"/>
          <w:rtl/>
        </w:rPr>
        <w:t xml:space="preserve">גם </w:t>
      </w:r>
      <w:r w:rsidRPr="00C4030D">
        <w:rPr>
          <w:rFonts w:ascii="David" w:hAnsi="David" w:cs="David"/>
          <w:sz w:val="24"/>
          <w:szCs w:val="24"/>
          <w:rtl/>
        </w:rPr>
        <w:t xml:space="preserve">אין בהסעתה של המנוחה לעורך הדין וכן למפגש חלוקת האחוזים בביתו של המבקש מעשה של נטילת חלק בעריכת בצוואה שכן ההשפעה מתנתקת עם המפגש הישיר בין המצווה לעורך הדין, לכך מתווספת עדותו של עו"ד </w:t>
      </w:r>
      <w:r w:rsidR="00A96F76">
        <w:rPr>
          <w:rFonts w:ascii="David" w:hAnsi="David" w:cs="David"/>
          <w:sz w:val="24"/>
          <w:szCs w:val="24"/>
        </w:rPr>
        <w:t>XX</w:t>
      </w:r>
      <w:r w:rsidRPr="00C4030D">
        <w:rPr>
          <w:rFonts w:ascii="David" w:hAnsi="David" w:cs="David"/>
          <w:sz w:val="24"/>
          <w:szCs w:val="24"/>
          <w:rtl/>
        </w:rPr>
        <w:t xml:space="preserve"> על כך שחלוקת אחוזים נעשתה גם מולו והמנוחה ידעה היטב להביע הסכמתה או הסתייגותה באמצעות מחוות גופניות וצלילים (ראה: </w:t>
      </w:r>
      <w:r w:rsidR="00C4030D" w:rsidRPr="00C4030D">
        <w:rPr>
          <w:rFonts w:ascii="David" w:hAnsi="David" w:cs="David" w:hint="cs"/>
          <w:sz w:val="24"/>
          <w:szCs w:val="24"/>
          <w:rtl/>
        </w:rPr>
        <w:t xml:space="preserve">עניין </w:t>
      </w:r>
      <w:r w:rsidRPr="00C4030D">
        <w:rPr>
          <w:rFonts w:ascii="David" w:hAnsi="David" w:cs="David"/>
          <w:sz w:val="24"/>
          <w:szCs w:val="24"/>
          <w:rtl/>
        </w:rPr>
        <w:t>רוזן שולמן</w:t>
      </w:r>
      <w:r w:rsidR="00C4030D" w:rsidRPr="00C4030D">
        <w:rPr>
          <w:rFonts w:ascii="David" w:hAnsi="David" w:cs="David" w:hint="cs"/>
          <w:sz w:val="24"/>
          <w:szCs w:val="24"/>
          <w:rtl/>
        </w:rPr>
        <w:t xml:space="preserve"> לעיל</w:t>
      </w:r>
      <w:r w:rsidR="00C4030D" w:rsidRPr="00C4030D">
        <w:rPr>
          <w:rFonts w:ascii="David" w:hAnsi="David" w:cs="David" w:hint="cs"/>
          <w:b/>
          <w:bCs/>
          <w:sz w:val="24"/>
          <w:szCs w:val="24"/>
          <w:rtl/>
        </w:rPr>
        <w:t>)</w:t>
      </w:r>
      <w:r w:rsidRPr="00C4030D">
        <w:rPr>
          <w:rFonts w:ascii="David" w:hAnsi="David" w:cs="David"/>
          <w:sz w:val="24"/>
          <w:szCs w:val="24"/>
          <w:rtl/>
        </w:rPr>
        <w:t xml:space="preserve">. </w:t>
      </w:r>
    </w:p>
    <w:p w:rsidR="00C4030D" w:rsidRPr="00C4030D" w:rsidRDefault="00C4030D" w:rsidP="00C4030D">
      <w:pPr>
        <w:pStyle w:val="ad"/>
        <w:rPr>
          <w:rFonts w:ascii="David" w:hAnsi="David" w:cs="David"/>
          <w:sz w:val="24"/>
          <w:szCs w:val="24"/>
          <w:rtl/>
        </w:rPr>
      </w:pPr>
    </w:p>
    <w:p w:rsidR="00451DEB" w:rsidRDefault="00A77952" w:rsidP="00C4030D">
      <w:pPr>
        <w:pStyle w:val="ad"/>
        <w:numPr>
          <w:ilvl w:val="0"/>
          <w:numId w:val="1"/>
        </w:numPr>
        <w:spacing w:after="0" w:line="360" w:lineRule="auto"/>
        <w:ind w:left="11" w:hanging="720"/>
        <w:jc w:val="both"/>
        <w:rPr>
          <w:rFonts w:ascii="David" w:hAnsi="David" w:cs="David"/>
          <w:sz w:val="24"/>
          <w:szCs w:val="24"/>
        </w:rPr>
      </w:pPr>
      <w:r>
        <w:rPr>
          <w:rFonts w:ascii="David" w:hAnsi="David" w:cs="David"/>
          <w:sz w:val="24"/>
          <w:szCs w:val="24"/>
          <w:rtl/>
        </w:rPr>
        <w:t xml:space="preserve">זאת ועוד, לנוכח קושי הדיבור והתקשורת של המנוחה בגינו המתנגד מבקש לפסול את הצוואה שכן </w:t>
      </w:r>
      <w:r w:rsidR="00C4030D">
        <w:rPr>
          <w:rFonts w:ascii="David" w:hAnsi="David" w:cs="David" w:hint="cs"/>
          <w:sz w:val="24"/>
          <w:szCs w:val="24"/>
          <w:rtl/>
        </w:rPr>
        <w:t xml:space="preserve">לטענתו </w:t>
      </w:r>
      <w:r>
        <w:rPr>
          <w:rFonts w:ascii="David" w:hAnsi="David" w:cs="David"/>
          <w:sz w:val="24"/>
          <w:szCs w:val="24"/>
          <w:rtl/>
        </w:rPr>
        <w:t>היא אינה מבטאת את רצונה של המנוחה אלא רצונם של האחיינים. מכלל המסמכים שהונחו לפניי עלה כי למרות המגבלה המנוחה הצליחה להעביר את רצונה בדר</w:t>
      </w:r>
      <w:r w:rsidR="00C4030D">
        <w:rPr>
          <w:rFonts w:ascii="David" w:hAnsi="David" w:cs="David" w:hint="cs"/>
          <w:sz w:val="24"/>
          <w:szCs w:val="24"/>
          <w:rtl/>
        </w:rPr>
        <w:t>כה המיוחדת</w:t>
      </w:r>
      <w:r>
        <w:rPr>
          <w:rFonts w:ascii="David" w:hAnsi="David" w:cs="David"/>
          <w:sz w:val="24"/>
          <w:szCs w:val="24"/>
          <w:rtl/>
        </w:rPr>
        <w:t>, וכל גורמי הטיפול התנהלו עמה בשיח לא קונבנציונאלי (לעניין זה פורט בהרחבה בסעיפים 68,74 ו-78 לעיל). גם בחוות דעת המומחה  נקבע כי המנוחה יכלה לתקשר במידה מסוימת בדרך של דיבור משולב עם תקשורת לא מילולית, כתיבה, תנועות גוף, ג</w:t>
      </w:r>
      <w:r w:rsidR="00451DEB">
        <w:rPr>
          <w:rFonts w:ascii="David" w:hAnsi="David" w:cs="David" w:hint="cs"/>
          <w:sz w:val="24"/>
          <w:szCs w:val="24"/>
          <w:rtl/>
        </w:rPr>
        <w:t>'</w:t>
      </w:r>
      <w:r>
        <w:rPr>
          <w:rFonts w:ascii="David" w:hAnsi="David" w:cs="David"/>
          <w:sz w:val="24"/>
          <w:szCs w:val="24"/>
          <w:rtl/>
        </w:rPr>
        <w:t xml:space="preserve">סטות, השמעת קולות. המומחה סבר כי סביב המועד הקובע בו נערכה הצוואה יש עדות כי המנוחה יכלה לתקשר.  משנקבע כי למנוחה לא הייתה פגיעה קוגניטיבית והיא הצליחה לתקשר לא מצאתי כי בעצם המוגבלות שלה סיוע האחיינים מהווה נטילת חלק בעריכתה המצדיק את פסילתה. </w:t>
      </w:r>
    </w:p>
    <w:p w:rsidR="00451DEB" w:rsidRPr="00451DEB" w:rsidRDefault="00451DEB" w:rsidP="00451DEB">
      <w:pPr>
        <w:pStyle w:val="ad"/>
        <w:rPr>
          <w:rFonts w:ascii="David" w:hAnsi="David" w:cs="David"/>
          <w:sz w:val="24"/>
          <w:szCs w:val="24"/>
          <w:rtl/>
        </w:rPr>
      </w:pPr>
    </w:p>
    <w:p w:rsidR="00451DEB" w:rsidRDefault="00A77952" w:rsidP="00B517F3">
      <w:pPr>
        <w:pStyle w:val="ad"/>
        <w:numPr>
          <w:ilvl w:val="0"/>
          <w:numId w:val="1"/>
        </w:numPr>
        <w:spacing w:after="0" w:line="360" w:lineRule="auto"/>
        <w:ind w:left="11" w:hanging="720"/>
        <w:jc w:val="both"/>
        <w:rPr>
          <w:rFonts w:ascii="David" w:hAnsi="David" w:cs="David"/>
          <w:sz w:val="24"/>
          <w:szCs w:val="24"/>
        </w:rPr>
      </w:pPr>
      <w:r w:rsidRPr="00A8544F">
        <w:rPr>
          <w:rFonts w:ascii="David" w:hAnsi="David" w:cs="David"/>
          <w:sz w:val="24"/>
          <w:szCs w:val="24"/>
          <w:rtl/>
        </w:rPr>
        <w:t xml:space="preserve">גם פנייתו של עו"ד </w:t>
      </w:r>
      <w:r w:rsidR="00A96F76">
        <w:rPr>
          <w:rFonts w:ascii="David" w:hAnsi="David" w:cs="David"/>
          <w:sz w:val="24"/>
          <w:szCs w:val="24"/>
        </w:rPr>
        <w:t>XX</w:t>
      </w:r>
      <w:r w:rsidRPr="00A8544F">
        <w:rPr>
          <w:rFonts w:ascii="David" w:hAnsi="David" w:cs="David"/>
          <w:sz w:val="24"/>
          <w:szCs w:val="24"/>
          <w:rtl/>
        </w:rPr>
        <w:t xml:space="preserve"> באופן חריג לסיוע האחיינים לצורך הבנתה של המנוחה אינו מהווה </w:t>
      </w:r>
      <w:r w:rsidR="00451DEB" w:rsidRPr="00A8544F">
        <w:rPr>
          <w:rFonts w:ascii="David" w:hAnsi="David" w:cs="David" w:hint="cs"/>
          <w:sz w:val="24"/>
          <w:szCs w:val="24"/>
          <w:rtl/>
        </w:rPr>
        <w:t xml:space="preserve">מעשה שיש בו משום </w:t>
      </w:r>
      <w:r w:rsidRPr="00A8544F">
        <w:rPr>
          <w:rFonts w:ascii="David" w:hAnsi="David" w:cs="David"/>
          <w:sz w:val="24"/>
          <w:szCs w:val="24"/>
          <w:rtl/>
        </w:rPr>
        <w:t>ניצול המצב באופן שחורג מביצוע פעולה טכנית ניטרלית ואינ</w:t>
      </w:r>
      <w:r w:rsidR="00451DEB" w:rsidRPr="00A8544F">
        <w:rPr>
          <w:rFonts w:ascii="David" w:hAnsi="David" w:cs="David" w:hint="cs"/>
          <w:sz w:val="24"/>
          <w:szCs w:val="24"/>
          <w:rtl/>
        </w:rPr>
        <w:t>ו</w:t>
      </w:r>
      <w:r w:rsidRPr="00A8544F">
        <w:rPr>
          <w:rFonts w:ascii="David" w:hAnsi="David" w:cs="David"/>
          <w:sz w:val="24"/>
          <w:szCs w:val="24"/>
          <w:rtl/>
        </w:rPr>
        <w:t xml:space="preserve"> עולה לכדי עשיית פעולה אקטיבית מחושבת ובלתי הוגנת.</w:t>
      </w:r>
      <w:r w:rsidRPr="00A8544F">
        <w:rPr>
          <w:rFonts w:ascii="David" w:hAnsi="David" w:cs="David"/>
          <w:sz w:val="24"/>
          <w:szCs w:val="24"/>
        </w:rPr>
        <w:t xml:space="preserve"> </w:t>
      </w:r>
    </w:p>
    <w:p w:rsidR="00A8544F" w:rsidRPr="00A8544F" w:rsidRDefault="00A8544F" w:rsidP="00A8544F">
      <w:pPr>
        <w:pStyle w:val="ad"/>
        <w:rPr>
          <w:rFonts w:ascii="David" w:hAnsi="David" w:cs="David"/>
          <w:sz w:val="24"/>
          <w:szCs w:val="24"/>
          <w:rtl/>
        </w:rPr>
      </w:pPr>
    </w:p>
    <w:p w:rsidR="00A77952" w:rsidRDefault="00451DEB" w:rsidP="00B75888">
      <w:pPr>
        <w:pStyle w:val="ad"/>
        <w:numPr>
          <w:ilvl w:val="0"/>
          <w:numId w:val="1"/>
        </w:numPr>
        <w:spacing w:after="0" w:line="360" w:lineRule="auto"/>
        <w:ind w:left="11" w:hanging="720"/>
        <w:jc w:val="both"/>
        <w:rPr>
          <w:rFonts w:ascii="David" w:hAnsi="David" w:cs="David"/>
          <w:sz w:val="24"/>
          <w:szCs w:val="24"/>
        </w:rPr>
      </w:pPr>
      <w:r>
        <w:rPr>
          <w:rFonts w:ascii="David" w:hAnsi="David" w:cs="David" w:hint="cs"/>
          <w:sz w:val="24"/>
          <w:szCs w:val="24"/>
          <w:rtl/>
        </w:rPr>
        <w:t>מכל המפורט עולה כי הרושם העולה מהפעולות שהתבצעו הוא ש</w:t>
      </w:r>
      <w:r w:rsidR="00A8544F">
        <w:rPr>
          <w:rFonts w:ascii="David" w:hAnsi="David" w:cs="David" w:hint="cs"/>
          <w:sz w:val="24"/>
          <w:szCs w:val="24"/>
          <w:rtl/>
        </w:rPr>
        <w:t xml:space="preserve">מומש רצונה של המנוחה </w:t>
      </w:r>
      <w:r w:rsidR="00A77952">
        <w:rPr>
          <w:rFonts w:ascii="David" w:hAnsi="David" w:cs="David"/>
          <w:sz w:val="24"/>
          <w:szCs w:val="24"/>
          <w:rtl/>
        </w:rPr>
        <w:t xml:space="preserve">להיטיב עם המטפלים העיקרים, מעבר לזאת חלקה של </w:t>
      </w:r>
      <w:r w:rsidR="00A96F76">
        <w:rPr>
          <w:rFonts w:ascii="David" w:hAnsi="David" w:cs="David"/>
          <w:sz w:val="24"/>
          <w:szCs w:val="24"/>
        </w:rPr>
        <w:t>XX</w:t>
      </w:r>
      <w:r w:rsidR="00A77952">
        <w:rPr>
          <w:rFonts w:ascii="David" w:hAnsi="David" w:cs="David"/>
          <w:sz w:val="24"/>
          <w:szCs w:val="24"/>
          <w:rtl/>
        </w:rPr>
        <w:t xml:space="preserve"> שהיה גבוה בצוואה קודמת, פחת והשתווה </w:t>
      </w:r>
      <w:r w:rsidR="00A77952">
        <w:rPr>
          <w:rFonts w:ascii="David" w:hAnsi="David" w:cs="David"/>
          <w:sz w:val="24"/>
          <w:szCs w:val="24"/>
          <w:rtl/>
        </w:rPr>
        <w:lastRenderedPageBreak/>
        <w:t>לחלקם של יתר האחיינים ומהעדויות עלה שהיא ו</w:t>
      </w:r>
      <w:r w:rsidR="00A96F76">
        <w:rPr>
          <w:rFonts w:ascii="David" w:hAnsi="David" w:cs="David"/>
          <w:sz w:val="24"/>
          <w:szCs w:val="24"/>
        </w:rPr>
        <w:t>XX</w:t>
      </w:r>
      <w:r w:rsidR="00A77952">
        <w:rPr>
          <w:rFonts w:ascii="David" w:hAnsi="David" w:cs="David"/>
          <w:sz w:val="24"/>
          <w:szCs w:val="24"/>
          <w:rtl/>
        </w:rPr>
        <w:t xml:space="preserve"> הסיעו א</w:t>
      </w:r>
      <w:r w:rsidR="00A8544F">
        <w:rPr>
          <w:rFonts w:ascii="David" w:hAnsi="David" w:cs="David" w:hint="cs"/>
          <w:sz w:val="24"/>
          <w:szCs w:val="24"/>
          <w:rtl/>
        </w:rPr>
        <w:t>ת המנוחה</w:t>
      </w:r>
      <w:r w:rsidR="00A77952">
        <w:rPr>
          <w:rFonts w:ascii="David" w:hAnsi="David" w:cs="David"/>
          <w:sz w:val="24"/>
          <w:szCs w:val="24"/>
          <w:rtl/>
        </w:rPr>
        <w:t xml:space="preserve"> לעו"ד וביקרו אותה בבית אבות. </w:t>
      </w:r>
      <w:r w:rsidR="002235EA">
        <w:rPr>
          <w:rFonts w:ascii="David" w:hAnsi="David" w:cs="David" w:hint="cs"/>
          <w:sz w:val="24"/>
          <w:szCs w:val="24"/>
          <w:rtl/>
        </w:rPr>
        <w:t xml:space="preserve">מצאתי את עדותה של </w:t>
      </w:r>
      <w:r w:rsidR="00A96F76">
        <w:rPr>
          <w:rFonts w:ascii="David" w:hAnsi="David" w:cs="David" w:hint="cs"/>
          <w:sz w:val="24"/>
          <w:szCs w:val="24"/>
        </w:rPr>
        <w:t>XX</w:t>
      </w:r>
      <w:r w:rsidR="002235EA">
        <w:rPr>
          <w:rFonts w:ascii="David" w:hAnsi="David" w:cs="David" w:hint="cs"/>
          <w:sz w:val="24"/>
          <w:szCs w:val="24"/>
          <w:rtl/>
        </w:rPr>
        <w:t xml:space="preserve"> מהימנה ואני דוחה את הטענה למעורבות בהכנת הצוואה, וודאי כזו שיש בה כדי לאיין את רצונה הברו</w:t>
      </w:r>
      <w:r w:rsidR="00B75888">
        <w:rPr>
          <w:rFonts w:ascii="David" w:hAnsi="David" w:cs="David" w:hint="cs"/>
          <w:sz w:val="24"/>
          <w:szCs w:val="24"/>
          <w:rtl/>
        </w:rPr>
        <w:t>ר</w:t>
      </w:r>
      <w:r w:rsidR="002235EA">
        <w:rPr>
          <w:rFonts w:ascii="David" w:hAnsi="David" w:cs="David" w:hint="cs"/>
          <w:sz w:val="24"/>
          <w:szCs w:val="24"/>
          <w:rtl/>
        </w:rPr>
        <w:t xml:space="preserve"> של המ</w:t>
      </w:r>
      <w:r w:rsidR="00B75888">
        <w:rPr>
          <w:rFonts w:ascii="David" w:hAnsi="David" w:cs="David" w:hint="cs"/>
          <w:sz w:val="24"/>
          <w:szCs w:val="24"/>
          <w:rtl/>
        </w:rPr>
        <w:t>נוחה.</w:t>
      </w:r>
    </w:p>
    <w:p w:rsidR="00A77952" w:rsidRDefault="00A77952" w:rsidP="00A77952">
      <w:pPr>
        <w:spacing w:line="360" w:lineRule="auto"/>
        <w:ind w:left="11" w:hanging="720"/>
        <w:jc w:val="both"/>
        <w:rPr>
          <w:rFonts w:ascii="David" w:hAnsi="David"/>
        </w:rPr>
      </w:pPr>
    </w:p>
    <w:p w:rsidR="00A77952" w:rsidRDefault="00A77952" w:rsidP="00A77952">
      <w:pPr>
        <w:spacing w:line="360" w:lineRule="auto"/>
        <w:ind w:left="11"/>
        <w:jc w:val="both"/>
        <w:rPr>
          <w:rFonts w:ascii="David" w:hAnsi="David"/>
          <w:b/>
          <w:bCs/>
          <w:sz w:val="26"/>
          <w:szCs w:val="26"/>
        </w:rPr>
      </w:pPr>
      <w:r>
        <w:rPr>
          <w:rFonts w:ascii="David" w:hAnsi="David"/>
          <w:b/>
          <w:bCs/>
          <w:sz w:val="26"/>
          <w:szCs w:val="26"/>
          <w:rtl/>
        </w:rPr>
        <w:t>נסיבות עריכת הצוואה וההיגיון שמאחוריה</w:t>
      </w:r>
    </w:p>
    <w:p w:rsidR="00A77952" w:rsidRDefault="00A77952" w:rsidP="00A77952">
      <w:pPr>
        <w:spacing w:line="360" w:lineRule="auto"/>
        <w:ind w:left="11" w:hanging="720"/>
        <w:jc w:val="both"/>
        <w:rPr>
          <w:rFonts w:ascii="David" w:hAnsi="David"/>
          <w:b/>
          <w:bCs/>
          <w:sz w:val="26"/>
          <w:szCs w:val="26"/>
          <w:rtl/>
        </w:rPr>
      </w:pPr>
    </w:p>
    <w:p w:rsidR="00A77952" w:rsidRDefault="00A77952" w:rsidP="00A77952">
      <w:pPr>
        <w:pStyle w:val="ad"/>
        <w:numPr>
          <w:ilvl w:val="0"/>
          <w:numId w:val="1"/>
        </w:numPr>
        <w:spacing w:after="0" w:line="360" w:lineRule="auto"/>
        <w:ind w:left="11" w:hanging="720"/>
        <w:jc w:val="both"/>
        <w:rPr>
          <w:rFonts w:ascii="David" w:hAnsi="David" w:cs="David"/>
          <w:b/>
          <w:bCs/>
          <w:sz w:val="24"/>
          <w:szCs w:val="24"/>
          <w:rtl/>
        </w:rPr>
      </w:pPr>
      <w:r>
        <w:rPr>
          <w:rFonts w:ascii="David" w:hAnsi="David" w:cs="David"/>
          <w:sz w:val="24"/>
          <w:szCs w:val="24"/>
          <w:rtl/>
        </w:rPr>
        <w:t xml:space="preserve">משמצאתי כי במועד עריכת הצוואה הייתה המנוחה כשירה וכי לא התקיימה השפעה בלתי הוגנת, </w:t>
      </w:r>
      <w:r w:rsidR="00C4030D">
        <w:rPr>
          <w:rFonts w:ascii="David" w:hAnsi="David" w:cs="David" w:hint="cs"/>
          <w:sz w:val="24"/>
          <w:szCs w:val="24"/>
          <w:rtl/>
        </w:rPr>
        <w:t>או מעורבות המצדיקה פסילת הצוואה הרי ש</w:t>
      </w:r>
      <w:r>
        <w:rPr>
          <w:rFonts w:ascii="David" w:hAnsi="David" w:cs="David"/>
          <w:sz w:val="24"/>
          <w:szCs w:val="24"/>
          <w:rtl/>
        </w:rPr>
        <w:t>לאור כל האמור לעיל אני סבורה כי לא נפל רבב בנסיבות עריכתה והיא מבטאת את רצונה של המנוחה (לעניין רצונה של המנוחה בפירוט ראה סעיפים 68,74 ו-78 לעיל).</w:t>
      </w:r>
    </w:p>
    <w:p w:rsidR="00A77952" w:rsidRDefault="00A77952" w:rsidP="00A77952">
      <w:pPr>
        <w:spacing w:line="360" w:lineRule="auto"/>
        <w:ind w:left="11" w:hanging="720"/>
        <w:jc w:val="both"/>
        <w:rPr>
          <w:rFonts w:ascii="David" w:hAnsi="David"/>
          <w:b/>
          <w:bCs/>
        </w:rPr>
      </w:pPr>
    </w:p>
    <w:p w:rsidR="00A77952" w:rsidRDefault="00A77952" w:rsidP="00395C96">
      <w:pPr>
        <w:pStyle w:val="ad"/>
        <w:numPr>
          <w:ilvl w:val="0"/>
          <w:numId w:val="1"/>
        </w:numPr>
        <w:spacing w:after="0" w:line="360" w:lineRule="auto"/>
        <w:ind w:left="11" w:hanging="720"/>
        <w:jc w:val="both"/>
        <w:rPr>
          <w:rFonts w:ascii="David" w:hAnsi="David" w:cs="David"/>
          <w:sz w:val="24"/>
          <w:szCs w:val="24"/>
        </w:rPr>
      </w:pPr>
      <w:r>
        <w:rPr>
          <w:rFonts w:ascii="David" w:hAnsi="David" w:cs="David"/>
          <w:sz w:val="24"/>
          <w:szCs w:val="24"/>
          <w:rtl/>
        </w:rPr>
        <w:t>המתנגד והמנוחה היו נשואים מעל 40 שנה, מעדויות האחיינים עולה כי הבעל עבר הסתה כנגד אשתו על ידי השכנים אשר לטשו עיניהם לירושתו, וכך בעוד המנוחה מתמודד</w:t>
      </w:r>
      <w:r w:rsidR="00395C96">
        <w:rPr>
          <w:rFonts w:ascii="David" w:hAnsi="David" w:cs="David" w:hint="cs"/>
          <w:sz w:val="24"/>
          <w:szCs w:val="24"/>
          <w:rtl/>
        </w:rPr>
        <w:t>ת</w:t>
      </w:r>
      <w:r>
        <w:rPr>
          <w:rFonts w:ascii="David" w:hAnsi="David" w:cs="David"/>
          <w:sz w:val="24"/>
          <w:szCs w:val="24"/>
          <w:rtl/>
        </w:rPr>
        <w:t xml:space="preserve"> עם מחלה סופנית קשה היא ננטשת על ידי בעלה, האדם </w:t>
      </w:r>
      <w:r w:rsidR="00395C96">
        <w:rPr>
          <w:rFonts w:ascii="David" w:hAnsi="David" w:cs="David" w:hint="cs"/>
          <w:sz w:val="24"/>
          <w:szCs w:val="24"/>
          <w:rtl/>
        </w:rPr>
        <w:t>ה</w:t>
      </w:r>
      <w:r>
        <w:rPr>
          <w:rFonts w:ascii="David" w:hAnsi="David" w:cs="David"/>
          <w:sz w:val="24"/>
          <w:szCs w:val="24"/>
          <w:rtl/>
        </w:rPr>
        <w:t>קרוב אליה</w:t>
      </w:r>
      <w:r w:rsidR="00395C96">
        <w:rPr>
          <w:rFonts w:ascii="David" w:hAnsi="David" w:cs="David" w:hint="cs"/>
          <w:sz w:val="24"/>
          <w:szCs w:val="24"/>
          <w:rtl/>
        </w:rPr>
        <w:t xml:space="preserve"> ביותר, אשר בהמשך אף</w:t>
      </w:r>
      <w:r>
        <w:rPr>
          <w:rFonts w:ascii="David" w:hAnsi="David" w:cs="David"/>
          <w:sz w:val="24"/>
          <w:szCs w:val="24"/>
          <w:rtl/>
        </w:rPr>
        <w:t xml:space="preserve"> מוציא אותה מביתה כאילו הייתה חפץ שאין בו צורך יותר ומביא אותה לבית אחיינה עם שקיות </w:t>
      </w:r>
      <w:r w:rsidR="00395C96">
        <w:rPr>
          <w:rFonts w:ascii="David" w:hAnsi="David" w:cs="David" w:hint="cs"/>
          <w:sz w:val="24"/>
          <w:szCs w:val="24"/>
          <w:rtl/>
        </w:rPr>
        <w:t>(</w:t>
      </w:r>
      <w:r>
        <w:rPr>
          <w:rFonts w:ascii="David" w:hAnsi="David" w:cs="David"/>
          <w:sz w:val="24"/>
          <w:szCs w:val="24"/>
          <w:rtl/>
        </w:rPr>
        <w:t>לא מזוודה לא תיק</w:t>
      </w:r>
      <w:r w:rsidR="00395C96">
        <w:rPr>
          <w:rFonts w:ascii="David" w:hAnsi="David" w:cs="David" w:hint="cs"/>
          <w:sz w:val="24"/>
          <w:szCs w:val="24"/>
          <w:rtl/>
        </w:rPr>
        <w:t xml:space="preserve"> </w:t>
      </w:r>
      <w:r w:rsidR="00395C96">
        <w:rPr>
          <w:rFonts w:ascii="David" w:hAnsi="David" w:cs="David"/>
          <w:sz w:val="24"/>
          <w:szCs w:val="24"/>
          <w:rtl/>
        </w:rPr>
        <w:t>–</w:t>
      </w:r>
      <w:r w:rsidR="00395C96">
        <w:rPr>
          <w:rFonts w:ascii="David" w:hAnsi="David" w:cs="David" w:hint="cs"/>
          <w:sz w:val="24"/>
          <w:szCs w:val="24"/>
          <w:rtl/>
        </w:rPr>
        <w:t xml:space="preserve"> כי אם</w:t>
      </w:r>
      <w:r>
        <w:rPr>
          <w:rFonts w:ascii="David" w:hAnsi="David" w:cs="David"/>
          <w:sz w:val="24"/>
          <w:szCs w:val="24"/>
          <w:rtl/>
        </w:rPr>
        <w:t xml:space="preserve"> שקיות</w:t>
      </w:r>
      <w:r w:rsidR="00395C96">
        <w:rPr>
          <w:rFonts w:ascii="David" w:hAnsi="David" w:cs="David" w:hint="cs"/>
          <w:sz w:val="24"/>
          <w:szCs w:val="24"/>
          <w:rtl/>
        </w:rPr>
        <w:t>)</w:t>
      </w:r>
      <w:r>
        <w:rPr>
          <w:rFonts w:ascii="David" w:hAnsi="David" w:cs="David"/>
          <w:sz w:val="24"/>
          <w:szCs w:val="24"/>
          <w:rtl/>
        </w:rPr>
        <w:t xml:space="preserve"> כי אין לו כבר כוח לטפל בה.</w:t>
      </w:r>
    </w:p>
    <w:p w:rsidR="00A77952" w:rsidRDefault="00A77952" w:rsidP="00A77952">
      <w:pPr>
        <w:pStyle w:val="ad"/>
        <w:spacing w:after="0"/>
        <w:ind w:left="11" w:hanging="720"/>
        <w:rPr>
          <w:rFonts w:ascii="David" w:hAnsi="David" w:cs="David"/>
          <w:sz w:val="24"/>
          <w:szCs w:val="24"/>
        </w:rPr>
      </w:pPr>
    </w:p>
    <w:p w:rsidR="00A77952" w:rsidRDefault="00A77952" w:rsidP="00EA090E">
      <w:pPr>
        <w:pStyle w:val="ad"/>
        <w:numPr>
          <w:ilvl w:val="0"/>
          <w:numId w:val="1"/>
        </w:numPr>
        <w:spacing w:after="0" w:line="360" w:lineRule="auto"/>
        <w:ind w:left="11" w:hanging="720"/>
        <w:jc w:val="both"/>
        <w:rPr>
          <w:rFonts w:ascii="David" w:hAnsi="David" w:cs="David"/>
          <w:sz w:val="24"/>
          <w:szCs w:val="24"/>
          <w:rtl/>
        </w:rPr>
      </w:pPr>
      <w:r>
        <w:rPr>
          <w:rFonts w:ascii="David" w:hAnsi="David" w:cs="David"/>
          <w:sz w:val="24"/>
          <w:szCs w:val="24"/>
          <w:rtl/>
        </w:rPr>
        <w:t xml:space="preserve">אבל גם </w:t>
      </w:r>
      <w:r w:rsidR="00EA090E">
        <w:rPr>
          <w:rFonts w:ascii="David" w:hAnsi="David" w:cs="David" w:hint="cs"/>
          <w:sz w:val="24"/>
          <w:szCs w:val="24"/>
          <w:rtl/>
        </w:rPr>
        <w:t>אם אניח</w:t>
      </w:r>
      <w:r>
        <w:rPr>
          <w:rFonts w:ascii="David" w:hAnsi="David" w:cs="David"/>
          <w:sz w:val="24"/>
          <w:szCs w:val="24"/>
          <w:rtl/>
        </w:rPr>
        <w:t xml:space="preserve"> כי קשה למתנגד לטפל ולסעוד את המנוחה מפאת גילו, הרי שלכל הפחות מצופה היה ממנו להגיע ולבקרה </w:t>
      </w:r>
      <w:r w:rsidR="00395C96">
        <w:rPr>
          <w:rFonts w:ascii="David" w:hAnsi="David" w:cs="David" w:hint="cs"/>
          <w:sz w:val="24"/>
          <w:szCs w:val="24"/>
          <w:rtl/>
        </w:rPr>
        <w:t xml:space="preserve">בתדירות גבוהה בבית האחיין ולאחר מכן </w:t>
      </w:r>
      <w:r>
        <w:rPr>
          <w:rFonts w:ascii="David" w:hAnsi="David" w:cs="David"/>
          <w:sz w:val="24"/>
          <w:szCs w:val="24"/>
          <w:rtl/>
        </w:rPr>
        <w:t>בבית האבות אבל ה</w:t>
      </w:r>
      <w:r w:rsidR="00395C96">
        <w:rPr>
          <w:rFonts w:ascii="David" w:hAnsi="David" w:cs="David" w:hint="cs"/>
          <w:sz w:val="24"/>
          <w:szCs w:val="24"/>
          <w:rtl/>
        </w:rPr>
        <w:t>מתנגד, בעלה של המנוחה מזה 40 שנה,</w:t>
      </w:r>
      <w:r>
        <w:rPr>
          <w:rFonts w:ascii="David" w:hAnsi="David" w:cs="David"/>
          <w:sz w:val="24"/>
          <w:szCs w:val="24"/>
          <w:rtl/>
        </w:rPr>
        <w:t xml:space="preserve"> בחר שלא להגיע לבקר (למעט ביקור אחד) בבית האבות למרות בקשות העו"ס, כך גם </w:t>
      </w:r>
      <w:r w:rsidR="00395C96">
        <w:rPr>
          <w:rFonts w:ascii="David" w:hAnsi="David" w:cs="David" w:hint="cs"/>
          <w:sz w:val="24"/>
          <w:szCs w:val="24"/>
          <w:rtl/>
        </w:rPr>
        <w:t>לא היה</w:t>
      </w:r>
      <w:r>
        <w:rPr>
          <w:rFonts w:ascii="David" w:hAnsi="David" w:cs="David"/>
          <w:sz w:val="24"/>
          <w:szCs w:val="24"/>
          <w:rtl/>
        </w:rPr>
        <w:t xml:space="preserve"> מוכן לשלם </w:t>
      </w:r>
      <w:r w:rsidR="00395C96">
        <w:rPr>
          <w:rFonts w:ascii="David" w:hAnsi="David" w:cs="David" w:hint="cs"/>
          <w:sz w:val="24"/>
          <w:szCs w:val="24"/>
          <w:rtl/>
        </w:rPr>
        <w:t xml:space="preserve">את התשלום אשר נדרש </w:t>
      </w:r>
      <w:r>
        <w:rPr>
          <w:rFonts w:ascii="David" w:hAnsi="David" w:cs="David"/>
          <w:sz w:val="24"/>
          <w:szCs w:val="24"/>
          <w:rtl/>
        </w:rPr>
        <w:t>עבור</w:t>
      </w:r>
      <w:r w:rsidR="00395C96">
        <w:rPr>
          <w:rFonts w:ascii="David" w:hAnsi="David" w:cs="David" w:hint="cs"/>
          <w:sz w:val="24"/>
          <w:szCs w:val="24"/>
          <w:rtl/>
        </w:rPr>
        <w:t xml:space="preserve"> סידור בית</w:t>
      </w:r>
      <w:r>
        <w:rPr>
          <w:rFonts w:ascii="David" w:hAnsi="David" w:cs="David"/>
          <w:sz w:val="24"/>
          <w:szCs w:val="24"/>
          <w:rtl/>
        </w:rPr>
        <w:t xml:space="preserve"> </w:t>
      </w:r>
      <w:r w:rsidR="00395C96">
        <w:rPr>
          <w:rFonts w:ascii="David" w:hAnsi="David" w:cs="David" w:hint="cs"/>
          <w:sz w:val="24"/>
          <w:szCs w:val="24"/>
          <w:rtl/>
        </w:rPr>
        <w:t>ה</w:t>
      </w:r>
      <w:r>
        <w:rPr>
          <w:rFonts w:ascii="David" w:hAnsi="David" w:cs="David"/>
          <w:sz w:val="24"/>
          <w:szCs w:val="24"/>
          <w:rtl/>
        </w:rPr>
        <w:t>אבות מכספיה המצויים בחשבונם המשותף</w:t>
      </w:r>
      <w:r w:rsidR="00395C96">
        <w:rPr>
          <w:rFonts w:ascii="David" w:hAnsi="David" w:cs="David" w:hint="cs"/>
          <w:sz w:val="24"/>
          <w:szCs w:val="24"/>
          <w:rtl/>
        </w:rPr>
        <w:t>.</w:t>
      </w:r>
      <w:r>
        <w:rPr>
          <w:rFonts w:ascii="David" w:hAnsi="David" w:cs="David"/>
          <w:sz w:val="24"/>
          <w:szCs w:val="24"/>
          <w:rtl/>
        </w:rPr>
        <w:t xml:space="preserve"> נראה כי </w:t>
      </w:r>
      <w:r w:rsidR="00395C96">
        <w:rPr>
          <w:rFonts w:ascii="David" w:hAnsi="David" w:cs="David" w:hint="cs"/>
          <w:sz w:val="24"/>
          <w:szCs w:val="24"/>
          <w:rtl/>
        </w:rPr>
        <w:t xml:space="preserve">המתנגד </w:t>
      </w:r>
      <w:r>
        <w:rPr>
          <w:rFonts w:ascii="David" w:hAnsi="David" w:cs="David"/>
          <w:sz w:val="24"/>
          <w:szCs w:val="24"/>
          <w:rtl/>
        </w:rPr>
        <w:t>איבד כל חמלה כלפי המנוחה.</w:t>
      </w:r>
    </w:p>
    <w:p w:rsidR="00A77952" w:rsidRDefault="00A77952" w:rsidP="00A77952">
      <w:pPr>
        <w:pStyle w:val="ad"/>
        <w:spacing w:after="0"/>
        <w:ind w:left="11" w:hanging="720"/>
        <w:rPr>
          <w:rFonts w:ascii="David" w:hAnsi="David" w:cs="David"/>
          <w:sz w:val="24"/>
          <w:szCs w:val="24"/>
        </w:rPr>
      </w:pPr>
    </w:p>
    <w:p w:rsidR="00A77952" w:rsidRDefault="00A77952" w:rsidP="00CE1E2F">
      <w:pPr>
        <w:pStyle w:val="ad"/>
        <w:numPr>
          <w:ilvl w:val="0"/>
          <w:numId w:val="1"/>
        </w:numPr>
        <w:spacing w:after="0" w:line="360" w:lineRule="auto"/>
        <w:ind w:left="11" w:hanging="720"/>
        <w:jc w:val="both"/>
        <w:rPr>
          <w:rFonts w:ascii="David" w:hAnsi="David" w:cs="David"/>
          <w:sz w:val="24"/>
          <w:szCs w:val="24"/>
          <w:rtl/>
        </w:rPr>
      </w:pPr>
      <w:r>
        <w:rPr>
          <w:rFonts w:ascii="David" w:hAnsi="David" w:cs="David"/>
          <w:sz w:val="24"/>
          <w:szCs w:val="24"/>
          <w:rtl/>
        </w:rPr>
        <w:t xml:space="preserve">השכן </w:t>
      </w:r>
      <w:r w:rsidR="00A96F76">
        <w:rPr>
          <w:rFonts w:ascii="David" w:hAnsi="David" w:cs="David"/>
          <w:sz w:val="24"/>
          <w:szCs w:val="24"/>
        </w:rPr>
        <w:t>XX</w:t>
      </w:r>
      <w:r>
        <w:rPr>
          <w:rFonts w:ascii="David" w:hAnsi="David" w:cs="David"/>
          <w:sz w:val="24"/>
          <w:szCs w:val="24"/>
          <w:rtl/>
        </w:rPr>
        <w:t xml:space="preserve"> </w:t>
      </w:r>
      <w:r w:rsidR="00C37706">
        <w:rPr>
          <w:rFonts w:ascii="David" w:hAnsi="David" w:cs="David"/>
          <w:sz w:val="24"/>
          <w:szCs w:val="24"/>
        </w:rPr>
        <w:t>XX</w:t>
      </w:r>
      <w:r>
        <w:rPr>
          <w:rFonts w:ascii="David" w:hAnsi="David" w:cs="David"/>
          <w:sz w:val="24"/>
          <w:szCs w:val="24"/>
          <w:rtl/>
        </w:rPr>
        <w:t xml:space="preserve"> אשר </w:t>
      </w:r>
      <w:r w:rsidR="00395C96">
        <w:rPr>
          <w:rFonts w:ascii="David" w:hAnsi="David" w:cs="David" w:hint="cs"/>
          <w:sz w:val="24"/>
          <w:szCs w:val="24"/>
          <w:rtl/>
        </w:rPr>
        <w:t xml:space="preserve">מכל שהובא בפני </w:t>
      </w:r>
      <w:r w:rsidR="00CE1E2F">
        <w:rPr>
          <w:rFonts w:ascii="David" w:hAnsi="David" w:cs="David" w:hint="cs"/>
          <w:sz w:val="24"/>
          <w:szCs w:val="24"/>
          <w:rtl/>
        </w:rPr>
        <w:t xml:space="preserve">ביקש להשפיע על המתנגד להוריש את רכושו לעמותה בה היה מעורב </w:t>
      </w:r>
      <w:r w:rsidR="00395C96">
        <w:rPr>
          <w:rFonts w:ascii="David" w:hAnsi="David" w:cs="David" w:hint="cs"/>
          <w:sz w:val="24"/>
          <w:szCs w:val="24"/>
          <w:rtl/>
        </w:rPr>
        <w:t xml:space="preserve">(כך </w:t>
      </w:r>
      <w:r>
        <w:rPr>
          <w:rFonts w:ascii="David" w:hAnsi="David" w:cs="David"/>
          <w:sz w:val="24"/>
          <w:szCs w:val="24"/>
          <w:rtl/>
        </w:rPr>
        <w:t>לטענת המבקש</w:t>
      </w:r>
      <w:r w:rsidR="00395C96">
        <w:rPr>
          <w:rFonts w:ascii="David" w:hAnsi="David" w:cs="David" w:hint="cs"/>
          <w:sz w:val="24"/>
          <w:szCs w:val="24"/>
          <w:rtl/>
        </w:rPr>
        <w:t>)</w:t>
      </w:r>
      <w:r>
        <w:rPr>
          <w:rFonts w:ascii="David" w:hAnsi="David" w:cs="David"/>
          <w:sz w:val="24"/>
          <w:szCs w:val="24"/>
          <w:rtl/>
        </w:rPr>
        <w:t xml:space="preserve"> ו</w:t>
      </w:r>
      <w:r w:rsidR="00B75888">
        <w:rPr>
          <w:rFonts w:ascii="David" w:hAnsi="David" w:cs="David" w:hint="cs"/>
          <w:sz w:val="24"/>
          <w:szCs w:val="24"/>
          <w:rtl/>
        </w:rPr>
        <w:t>ה</w:t>
      </w:r>
      <w:r>
        <w:rPr>
          <w:rFonts w:ascii="David" w:hAnsi="David" w:cs="David"/>
          <w:sz w:val="24"/>
          <w:szCs w:val="24"/>
          <w:rtl/>
        </w:rPr>
        <w:t xml:space="preserve">שפיע אליו לתרום את כל עזבונו לעמותה. </w:t>
      </w:r>
      <w:r w:rsidR="00A96F76">
        <w:rPr>
          <w:rFonts w:ascii="David" w:hAnsi="David" w:cs="David"/>
          <w:sz w:val="24"/>
          <w:szCs w:val="24"/>
        </w:rPr>
        <w:t>XX</w:t>
      </w:r>
      <w:r>
        <w:rPr>
          <w:rFonts w:ascii="David" w:hAnsi="David" w:cs="David"/>
          <w:sz w:val="24"/>
          <w:szCs w:val="24"/>
          <w:rtl/>
        </w:rPr>
        <w:t xml:space="preserve"> אפילו לא </w:t>
      </w:r>
      <w:r w:rsidR="00B75888">
        <w:rPr>
          <w:rFonts w:ascii="David" w:hAnsi="David" w:cs="David" w:hint="cs"/>
          <w:sz w:val="24"/>
          <w:szCs w:val="24"/>
          <w:rtl/>
        </w:rPr>
        <w:t>ה</w:t>
      </w:r>
      <w:r>
        <w:rPr>
          <w:rFonts w:ascii="David" w:hAnsi="David" w:cs="David"/>
          <w:sz w:val="24"/>
          <w:szCs w:val="24"/>
          <w:rtl/>
        </w:rPr>
        <w:t xml:space="preserve">גיש תצהיר או </w:t>
      </w:r>
      <w:r w:rsidR="00B75888">
        <w:rPr>
          <w:rFonts w:ascii="David" w:hAnsi="David" w:cs="David" w:hint="cs"/>
          <w:sz w:val="24"/>
          <w:szCs w:val="24"/>
          <w:rtl/>
        </w:rPr>
        <w:t>ה</w:t>
      </w:r>
      <w:r>
        <w:rPr>
          <w:rFonts w:ascii="David" w:hAnsi="David" w:cs="David"/>
          <w:sz w:val="24"/>
          <w:szCs w:val="24"/>
          <w:rtl/>
        </w:rPr>
        <w:t xml:space="preserve">עיד </w:t>
      </w:r>
      <w:r w:rsidR="00B75888">
        <w:rPr>
          <w:rFonts w:ascii="David" w:hAnsi="David" w:cs="David" w:hint="cs"/>
          <w:sz w:val="24"/>
          <w:szCs w:val="24"/>
          <w:rtl/>
        </w:rPr>
        <w:t>מטעם</w:t>
      </w:r>
      <w:r>
        <w:rPr>
          <w:rFonts w:ascii="David" w:hAnsi="David" w:cs="David"/>
          <w:sz w:val="24"/>
          <w:szCs w:val="24"/>
          <w:rtl/>
        </w:rPr>
        <w:t xml:space="preserve"> </w:t>
      </w:r>
      <w:r w:rsidR="00B75888">
        <w:rPr>
          <w:rFonts w:ascii="David" w:hAnsi="David" w:cs="David" w:hint="cs"/>
          <w:sz w:val="24"/>
          <w:szCs w:val="24"/>
          <w:rtl/>
        </w:rPr>
        <w:t>המתנגד</w:t>
      </w:r>
      <w:r w:rsidR="00CE1E2F">
        <w:rPr>
          <w:rFonts w:ascii="David" w:hAnsi="David" w:cs="David" w:hint="cs"/>
          <w:sz w:val="24"/>
          <w:szCs w:val="24"/>
          <w:rtl/>
        </w:rPr>
        <w:t>.</w:t>
      </w:r>
      <w:r>
        <w:rPr>
          <w:rFonts w:ascii="David" w:hAnsi="David" w:cs="David"/>
          <w:sz w:val="24"/>
          <w:szCs w:val="24"/>
          <w:rtl/>
        </w:rPr>
        <w:t xml:space="preserve">  </w:t>
      </w:r>
      <w:r w:rsidR="00CE1E2F">
        <w:rPr>
          <w:rFonts w:ascii="David" w:hAnsi="David" w:cs="David" w:hint="cs"/>
          <w:sz w:val="24"/>
          <w:szCs w:val="24"/>
          <w:rtl/>
        </w:rPr>
        <w:t xml:space="preserve">אשתו של </w:t>
      </w:r>
      <w:r w:rsidR="00A96F76">
        <w:rPr>
          <w:rFonts w:ascii="David" w:hAnsi="David" w:cs="David" w:hint="cs"/>
          <w:sz w:val="24"/>
          <w:szCs w:val="24"/>
        </w:rPr>
        <w:t>XX</w:t>
      </w:r>
      <w:r w:rsidR="00CE1E2F">
        <w:rPr>
          <w:rFonts w:ascii="David" w:hAnsi="David" w:cs="David" w:hint="cs"/>
          <w:sz w:val="24"/>
          <w:szCs w:val="24"/>
          <w:rtl/>
        </w:rPr>
        <w:t xml:space="preserve">, </w:t>
      </w:r>
      <w:r w:rsidR="00A96F76">
        <w:rPr>
          <w:rFonts w:ascii="David" w:hAnsi="David" w:cs="David" w:hint="cs"/>
          <w:sz w:val="24"/>
          <w:szCs w:val="24"/>
        </w:rPr>
        <w:t>XX</w:t>
      </w:r>
      <w:r w:rsidR="00CE1E2F">
        <w:rPr>
          <w:rFonts w:ascii="David" w:hAnsi="David" w:cs="David" w:hint="cs"/>
          <w:sz w:val="24"/>
          <w:szCs w:val="24"/>
          <w:rtl/>
        </w:rPr>
        <w:t xml:space="preserve">, </w:t>
      </w:r>
      <w:r>
        <w:rPr>
          <w:rFonts w:ascii="David" w:hAnsi="David" w:cs="David"/>
          <w:sz w:val="24"/>
          <w:szCs w:val="24"/>
          <w:rtl/>
        </w:rPr>
        <w:t xml:space="preserve">מאשרת כי הזוג היו מעורבים מאוד בחיי הנתבע דאגו לו לאוכל ותרופות ונהגו לארח אותו מידי שבת.  עוד העידה </w:t>
      </w:r>
      <w:r w:rsidR="00A96F76">
        <w:rPr>
          <w:rFonts w:ascii="David" w:hAnsi="David" w:cs="David"/>
          <w:sz w:val="24"/>
          <w:szCs w:val="24"/>
        </w:rPr>
        <w:t>XX</w:t>
      </w:r>
      <w:r>
        <w:rPr>
          <w:rFonts w:ascii="David" w:hAnsi="David" w:cs="David"/>
          <w:sz w:val="24"/>
          <w:szCs w:val="24"/>
          <w:rtl/>
        </w:rPr>
        <w:t xml:space="preserve"> כי הנתבע נהג להתארח בשבתות גם אצל </w:t>
      </w:r>
      <w:r w:rsidR="00C37706">
        <w:rPr>
          <w:rFonts w:ascii="David" w:hAnsi="David" w:cs="David"/>
          <w:sz w:val="24"/>
          <w:szCs w:val="24"/>
        </w:rPr>
        <w:t>XX</w:t>
      </w:r>
      <w:r>
        <w:rPr>
          <w:rFonts w:ascii="David" w:hAnsi="David" w:cs="David"/>
          <w:sz w:val="24"/>
          <w:szCs w:val="24"/>
          <w:rtl/>
        </w:rPr>
        <w:t xml:space="preserve"> אשר תמה לפשר יחסיהם עם הנתבע והבחין מיד בכוונתם הנסתרת ואף הסביר להם כי מחצית הדירה רשומה על שם משפחתה של המנוחה.</w:t>
      </w:r>
    </w:p>
    <w:p w:rsidR="00A77952" w:rsidRDefault="00A77952" w:rsidP="00A77952">
      <w:pPr>
        <w:pStyle w:val="ad"/>
        <w:spacing w:after="0"/>
        <w:ind w:left="11" w:hanging="720"/>
        <w:rPr>
          <w:rFonts w:ascii="David" w:hAnsi="David" w:cs="David"/>
          <w:sz w:val="24"/>
          <w:szCs w:val="24"/>
        </w:rPr>
      </w:pPr>
    </w:p>
    <w:p w:rsidR="00A77952" w:rsidRDefault="00A77952" w:rsidP="00EA090E">
      <w:pPr>
        <w:pStyle w:val="ad"/>
        <w:numPr>
          <w:ilvl w:val="0"/>
          <w:numId w:val="1"/>
        </w:numPr>
        <w:spacing w:after="0" w:line="360" w:lineRule="auto"/>
        <w:ind w:left="11" w:hanging="720"/>
        <w:jc w:val="both"/>
        <w:rPr>
          <w:rFonts w:ascii="David" w:hAnsi="David" w:cs="David"/>
          <w:sz w:val="24"/>
          <w:szCs w:val="24"/>
        </w:rPr>
      </w:pPr>
      <w:r>
        <w:rPr>
          <w:rFonts w:ascii="David" w:hAnsi="David" w:cs="David"/>
          <w:sz w:val="24"/>
          <w:szCs w:val="24"/>
          <w:rtl/>
        </w:rPr>
        <w:t xml:space="preserve">בעוד השכנים </w:t>
      </w:r>
      <w:r w:rsidR="00A96F76">
        <w:rPr>
          <w:rFonts w:ascii="David" w:hAnsi="David" w:cs="David"/>
          <w:sz w:val="24"/>
          <w:szCs w:val="24"/>
        </w:rPr>
        <w:t>XX</w:t>
      </w:r>
      <w:r>
        <w:rPr>
          <w:rFonts w:ascii="David" w:hAnsi="David" w:cs="David"/>
          <w:sz w:val="24"/>
          <w:szCs w:val="24"/>
          <w:rtl/>
        </w:rPr>
        <w:t xml:space="preserve"> ו</w:t>
      </w:r>
      <w:r w:rsidR="00A96F76">
        <w:rPr>
          <w:rFonts w:ascii="David" w:hAnsi="David" w:cs="David"/>
          <w:sz w:val="24"/>
          <w:szCs w:val="24"/>
        </w:rPr>
        <w:t>XX</w:t>
      </w:r>
      <w:r>
        <w:rPr>
          <w:rFonts w:ascii="David" w:hAnsi="David" w:cs="David"/>
          <w:sz w:val="24"/>
          <w:szCs w:val="24"/>
          <w:rtl/>
        </w:rPr>
        <w:t xml:space="preserve"> דואגים ל</w:t>
      </w:r>
      <w:r w:rsidR="008138BB">
        <w:rPr>
          <w:rFonts w:ascii="David" w:hAnsi="David" w:cs="David"/>
          <w:sz w:val="24"/>
          <w:szCs w:val="24"/>
        </w:rPr>
        <w:t>XX</w:t>
      </w:r>
      <w:r>
        <w:rPr>
          <w:rFonts w:ascii="David" w:hAnsi="David" w:cs="David"/>
          <w:sz w:val="24"/>
          <w:szCs w:val="24"/>
          <w:rtl/>
        </w:rPr>
        <w:t xml:space="preserve"> לאוכל ותרופות, ו</w:t>
      </w:r>
      <w:r w:rsidR="00CE1E2F">
        <w:rPr>
          <w:rFonts w:ascii="David" w:hAnsi="David" w:cs="David" w:hint="cs"/>
          <w:sz w:val="24"/>
          <w:szCs w:val="24"/>
          <w:rtl/>
        </w:rPr>
        <w:t>בהתאם לנטען "</w:t>
      </w:r>
      <w:r>
        <w:rPr>
          <w:rFonts w:ascii="David" w:hAnsi="David" w:cs="David"/>
          <w:sz w:val="24"/>
          <w:szCs w:val="24"/>
          <w:rtl/>
        </w:rPr>
        <w:t>מלעיטים</w:t>
      </w:r>
      <w:r w:rsidR="002971AA">
        <w:rPr>
          <w:rFonts w:ascii="David" w:hAnsi="David" w:cs="David" w:hint="cs"/>
          <w:sz w:val="24"/>
          <w:szCs w:val="24"/>
          <w:rtl/>
        </w:rPr>
        <w:t>"</w:t>
      </w:r>
      <w:r>
        <w:rPr>
          <w:rFonts w:ascii="David" w:hAnsi="David" w:cs="David"/>
          <w:sz w:val="24"/>
          <w:szCs w:val="24"/>
          <w:rtl/>
        </w:rPr>
        <w:t xml:space="preserve"> אותו בעוגות </w:t>
      </w:r>
      <w:r w:rsidR="002971AA">
        <w:rPr>
          <w:rFonts w:ascii="David" w:hAnsi="David" w:cs="David" w:hint="cs"/>
          <w:sz w:val="24"/>
          <w:szCs w:val="24"/>
          <w:rtl/>
        </w:rPr>
        <w:t xml:space="preserve">(על אף שהדבר פגע בבריאותו) </w:t>
      </w:r>
      <w:r>
        <w:rPr>
          <w:rFonts w:ascii="David" w:hAnsi="David" w:cs="David"/>
          <w:sz w:val="24"/>
          <w:szCs w:val="24"/>
          <w:rtl/>
        </w:rPr>
        <w:t xml:space="preserve">על מנת  לזכות בירושת </w:t>
      </w:r>
      <w:r w:rsidR="008138BB">
        <w:rPr>
          <w:rFonts w:ascii="David" w:hAnsi="David" w:cs="David"/>
          <w:sz w:val="24"/>
          <w:szCs w:val="24"/>
        </w:rPr>
        <w:t>XX</w:t>
      </w:r>
      <w:r>
        <w:rPr>
          <w:rFonts w:ascii="David" w:hAnsi="David" w:cs="David"/>
          <w:sz w:val="24"/>
          <w:szCs w:val="24"/>
          <w:rtl/>
        </w:rPr>
        <w:t xml:space="preserve"> לעמותה של </w:t>
      </w:r>
      <w:r w:rsidR="00A96F76">
        <w:rPr>
          <w:rFonts w:ascii="David" w:hAnsi="David" w:cs="David"/>
          <w:sz w:val="24"/>
          <w:szCs w:val="24"/>
        </w:rPr>
        <w:t>XX</w:t>
      </w:r>
      <w:r>
        <w:rPr>
          <w:rFonts w:ascii="David" w:hAnsi="David" w:cs="David"/>
          <w:sz w:val="24"/>
          <w:szCs w:val="24"/>
          <w:rtl/>
        </w:rPr>
        <w:t>. המנוחה נותרת לבדה חולה וכואבת. לכן משהאחייניות העידו כי המנוחה כאבה את הניכור והאדישות שגילה כלפיה "</w:t>
      </w:r>
      <w:r w:rsidR="008138BB">
        <w:rPr>
          <w:rFonts w:ascii="David" w:hAnsi="David" w:cs="David"/>
          <w:sz w:val="24"/>
          <w:szCs w:val="24"/>
        </w:rPr>
        <w:t>XX</w:t>
      </w:r>
      <w:r>
        <w:rPr>
          <w:rFonts w:ascii="David" w:hAnsi="David" w:cs="David"/>
          <w:sz w:val="24"/>
          <w:szCs w:val="24"/>
          <w:rtl/>
        </w:rPr>
        <w:t xml:space="preserve">" החדש והמוסת שהיה נשוי לה ארבעים שנה ועכשיו כשהיא זקוקה לו יותר מתמיד הוא אינו מעוניין בה יותר, יש היגיון רב ברצונה לחזור בו מרצונה לדאוג לו לאחר מותה. המצווה לא נישלה את המתנגד מהבית </w:t>
      </w:r>
      <w:r>
        <w:rPr>
          <w:rFonts w:ascii="David" w:hAnsi="David" w:cs="David"/>
          <w:sz w:val="24"/>
          <w:szCs w:val="24"/>
          <w:rtl/>
        </w:rPr>
        <w:lastRenderedPageBreak/>
        <w:t>היא פשוט השמיטה את זכותו לגור שם עד יום מותו. לא ניתן לדעת</w:t>
      </w:r>
      <w:r w:rsidR="00EA090E">
        <w:rPr>
          <w:rFonts w:ascii="David" w:hAnsi="David" w:cs="David" w:hint="cs"/>
          <w:sz w:val="24"/>
          <w:szCs w:val="24"/>
          <w:rtl/>
        </w:rPr>
        <w:t xml:space="preserve"> מה </w:t>
      </w:r>
      <w:r>
        <w:rPr>
          <w:rFonts w:ascii="David" w:hAnsi="David" w:cs="David"/>
          <w:sz w:val="24"/>
          <w:szCs w:val="24"/>
          <w:rtl/>
        </w:rPr>
        <w:t xml:space="preserve">הביאה לידי החלטה זו. ניתן לשער כי טרם העברתה לביתו של האחיין </w:t>
      </w:r>
      <w:r w:rsidR="008138BB">
        <w:rPr>
          <w:rFonts w:ascii="David" w:hAnsi="David" w:cs="David"/>
          <w:sz w:val="24"/>
          <w:szCs w:val="24"/>
        </w:rPr>
        <w:t>XX</w:t>
      </w:r>
      <w:r>
        <w:rPr>
          <w:rFonts w:ascii="David" w:hAnsi="David" w:cs="David"/>
          <w:sz w:val="24"/>
          <w:szCs w:val="24"/>
          <w:rtl/>
        </w:rPr>
        <w:t xml:space="preserve"> כשלושה חודשים לאחר המועד הקובע. המשבר בין המתנגד למנוחה החריף והיא קיבלה יחס לא ראוי מהמתנגד שנבע ככל הנראה מהסתתו על ידי צד ג' וכפי שהעידה אחייניתה המנוחה סיפרה לה כי "</w:t>
      </w:r>
      <w:r w:rsidR="008138BB">
        <w:rPr>
          <w:rFonts w:ascii="David" w:hAnsi="David" w:cs="David"/>
          <w:sz w:val="24"/>
          <w:szCs w:val="24"/>
        </w:rPr>
        <w:t>XX</w:t>
      </w:r>
      <w:r>
        <w:rPr>
          <w:rFonts w:ascii="David" w:hAnsi="David" w:cs="David"/>
          <w:sz w:val="24"/>
          <w:szCs w:val="24"/>
          <w:rtl/>
        </w:rPr>
        <w:t xml:space="preserve"> אינו ה</w:t>
      </w:r>
      <w:r w:rsidR="008138BB">
        <w:rPr>
          <w:rFonts w:ascii="David" w:hAnsi="David" w:cs="David"/>
          <w:sz w:val="24"/>
          <w:szCs w:val="24"/>
        </w:rPr>
        <w:t>XX</w:t>
      </w:r>
      <w:r>
        <w:rPr>
          <w:rFonts w:ascii="David" w:hAnsi="David" w:cs="David"/>
          <w:sz w:val="24"/>
          <w:szCs w:val="24"/>
          <w:rtl/>
        </w:rPr>
        <w:t xml:space="preserve"> אותו הכירה", ניתן רק לשער שבעקבות המשבר ביניהם שהחל כבר בחודש ספטמבר 2016 הבינה המנוחה כי דרכם המשותפת כבעל ואישה הגיעה לכדי סיום. </w:t>
      </w:r>
    </w:p>
    <w:p w:rsidR="002971AA" w:rsidRPr="002971AA" w:rsidRDefault="002971AA" w:rsidP="002971AA">
      <w:pPr>
        <w:pStyle w:val="ad"/>
        <w:rPr>
          <w:rFonts w:ascii="David" w:hAnsi="David" w:cs="David"/>
          <w:sz w:val="24"/>
          <w:szCs w:val="24"/>
          <w:rtl/>
        </w:rPr>
      </w:pPr>
    </w:p>
    <w:p w:rsidR="002971AA" w:rsidRDefault="002971AA" w:rsidP="002971AA">
      <w:pPr>
        <w:pStyle w:val="ad"/>
        <w:numPr>
          <w:ilvl w:val="0"/>
          <w:numId w:val="1"/>
        </w:numPr>
        <w:spacing w:after="0" w:line="360" w:lineRule="auto"/>
        <w:ind w:left="11" w:hanging="720"/>
        <w:jc w:val="both"/>
        <w:rPr>
          <w:rFonts w:ascii="David" w:hAnsi="David" w:cs="David"/>
          <w:sz w:val="24"/>
          <w:szCs w:val="24"/>
          <w:rtl/>
        </w:rPr>
      </w:pPr>
      <w:r>
        <w:rPr>
          <w:rFonts w:ascii="David" w:hAnsi="David" w:cs="David" w:hint="cs"/>
          <w:sz w:val="24"/>
          <w:szCs w:val="24"/>
          <w:rtl/>
        </w:rPr>
        <w:t xml:space="preserve">לא יכולה להיות מחלוקת כי בניגוד למתן הוראות בדבר אחוזי חלוקה, שהנגשת רצון המנוחה בעניין זה חייבה סיוע חיצוני, הרי שלעניין מועד החלוקה של העיזבון וזכות המגורים ניתן בקלות להשיב ב"כן" או "לא" ולא יכולה להיות מחלוקת שלא היה למנוחה כל קושי להשיב כך לשאלות שנשאלה. לפיכך משהקריא לה עו"ד </w:t>
      </w:r>
      <w:r w:rsidR="00A96F76">
        <w:rPr>
          <w:rFonts w:ascii="David" w:hAnsi="David" w:cs="David" w:hint="cs"/>
          <w:sz w:val="24"/>
          <w:szCs w:val="24"/>
        </w:rPr>
        <w:t>XX</w:t>
      </w:r>
      <w:r>
        <w:rPr>
          <w:rFonts w:ascii="David" w:hAnsi="David" w:cs="David" w:hint="cs"/>
          <w:sz w:val="24"/>
          <w:szCs w:val="24"/>
          <w:rtl/>
        </w:rPr>
        <w:t xml:space="preserve"> את הצוואה בה אין הוראות ביחס לזכות המגורים של המתנגד, הרי שהובע רצונה לעניין זה.</w:t>
      </w:r>
    </w:p>
    <w:p w:rsidR="00A77952" w:rsidRDefault="00A77952" w:rsidP="00A77952">
      <w:pPr>
        <w:tabs>
          <w:tab w:val="left" w:pos="793"/>
        </w:tabs>
        <w:spacing w:line="360" w:lineRule="auto"/>
        <w:ind w:left="11" w:hanging="720"/>
        <w:jc w:val="both"/>
        <w:rPr>
          <w:rFonts w:ascii="David" w:hAnsi="David"/>
          <w:b/>
          <w:bCs/>
          <w:u w:val="single"/>
          <w:rtl/>
        </w:rPr>
      </w:pPr>
    </w:p>
    <w:p w:rsidR="00A77952" w:rsidRDefault="00A77952" w:rsidP="00A77952">
      <w:pPr>
        <w:pStyle w:val="ad"/>
        <w:numPr>
          <w:ilvl w:val="0"/>
          <w:numId w:val="3"/>
        </w:numPr>
        <w:spacing w:after="0" w:line="360" w:lineRule="auto"/>
        <w:ind w:left="11" w:hanging="720"/>
        <w:jc w:val="both"/>
        <w:rPr>
          <w:rFonts w:ascii="David" w:eastAsia="Calibri" w:hAnsi="David" w:cs="David"/>
          <w:b/>
          <w:bCs/>
          <w:kern w:val="0"/>
          <w:sz w:val="26"/>
          <w:szCs w:val="26"/>
          <w14:ligatures w14:val="none"/>
        </w:rPr>
      </w:pPr>
      <w:r>
        <w:rPr>
          <w:rFonts w:ascii="David" w:eastAsia="Calibri" w:hAnsi="David" w:cs="David"/>
          <w:b/>
          <w:bCs/>
          <w:kern w:val="0"/>
          <w:sz w:val="26"/>
          <w:szCs w:val="26"/>
          <w:rtl/>
          <w14:ligatures w14:val="none"/>
        </w:rPr>
        <w:t>האם הצוואה הונגשה למנוחה באופן התואם למגבלותיה?</w:t>
      </w:r>
    </w:p>
    <w:p w:rsidR="00A77952" w:rsidRDefault="00A77952" w:rsidP="00A77952">
      <w:pPr>
        <w:spacing w:line="360" w:lineRule="auto"/>
        <w:ind w:left="11" w:hanging="720"/>
        <w:jc w:val="both"/>
        <w:rPr>
          <w:rFonts w:ascii="David" w:eastAsia="Calibri" w:hAnsi="David"/>
        </w:rPr>
      </w:pPr>
    </w:p>
    <w:p w:rsidR="00A77952" w:rsidRDefault="00A77952" w:rsidP="00A77952">
      <w:pPr>
        <w:pStyle w:val="ad"/>
        <w:numPr>
          <w:ilvl w:val="0"/>
          <w:numId w:val="1"/>
        </w:numPr>
        <w:tabs>
          <w:tab w:val="left" w:pos="793"/>
        </w:tabs>
        <w:spacing w:after="0" w:line="360" w:lineRule="auto"/>
        <w:ind w:left="11" w:hanging="720"/>
        <w:jc w:val="both"/>
        <w:rPr>
          <w:rFonts w:ascii="David" w:hAnsi="David" w:cs="David"/>
        </w:rPr>
      </w:pPr>
      <w:r>
        <w:rPr>
          <w:rFonts w:ascii="David" w:hAnsi="David" w:cs="David"/>
          <w:sz w:val="24"/>
          <w:szCs w:val="24"/>
          <w:rtl/>
        </w:rPr>
        <w:t xml:space="preserve">בחוות דעת המומחה עלתה שאלת ההנגשה של הצוואה ביחס למגבלותיה וכן נקבעו 4 תנאים מצטברים שיש לבחון בשאלת הכשירות לצוות. לטענת המתנגד, מן החקירות הוכח בבירור כי הצוואה לא הונגשה וכן לא התקיימו התנאים המצטברים לכשירות לצוות ויש להורות על ביטולה. בהמשך לחוות דעת מומחה </w:t>
      </w:r>
      <w:r>
        <w:rPr>
          <w:rFonts w:ascii="David" w:hAnsi="David" w:cs="David"/>
          <w:rtl/>
        </w:rPr>
        <w:t>עלתה השאלה באשר כיצד המנוחה ציוותה כאשר היא נטולת דיבור, יש לבחון האם הליך כתיבת הצוואה הונגש לה בהתאם למגבלותיה על ידי אדם לא תלוי שמוודא מה כוונותיה, המומחה לא התבקש לבחון את השאלה ולכן לא ניתן לכך מענה בחוות הדעת.</w:t>
      </w:r>
    </w:p>
    <w:p w:rsidR="00A77952" w:rsidRDefault="00A77952" w:rsidP="00A77952">
      <w:pPr>
        <w:tabs>
          <w:tab w:val="left" w:pos="793"/>
        </w:tabs>
        <w:spacing w:line="360" w:lineRule="auto"/>
        <w:ind w:left="11" w:hanging="720"/>
        <w:jc w:val="both"/>
        <w:rPr>
          <w:rFonts w:ascii="David" w:hAnsi="David"/>
        </w:rPr>
      </w:pPr>
    </w:p>
    <w:p w:rsidR="00A77952" w:rsidRDefault="00A77952" w:rsidP="00B75888">
      <w:pPr>
        <w:pStyle w:val="ad"/>
        <w:numPr>
          <w:ilvl w:val="0"/>
          <w:numId w:val="1"/>
        </w:numPr>
        <w:tabs>
          <w:tab w:val="left" w:pos="793"/>
        </w:tabs>
        <w:spacing w:after="0" w:line="360" w:lineRule="auto"/>
        <w:ind w:left="11" w:hanging="720"/>
        <w:jc w:val="both"/>
        <w:rPr>
          <w:rFonts w:ascii="David" w:hAnsi="David" w:cs="David"/>
        </w:rPr>
      </w:pPr>
      <w:r>
        <w:rPr>
          <w:rFonts w:ascii="David" w:hAnsi="David" w:cs="David"/>
          <w:rtl/>
        </w:rPr>
        <w:t xml:space="preserve">משנקבע כי למנוחה אין פגיעה קוגניטיבית וכי הפגיעה של מחלתה באה  לידי ביטוי בחוסר יכולת לבצע תקשורת מילולית באמצעות תקשורת מילולית או כתיבה, אני מוצאת כי הקראת הצוואה על ידי עו"ד </w:t>
      </w:r>
      <w:r w:rsidR="00A96F76">
        <w:rPr>
          <w:rFonts w:ascii="David" w:hAnsi="David" w:cs="David"/>
        </w:rPr>
        <w:t>XX</w:t>
      </w:r>
      <w:r>
        <w:rPr>
          <w:rFonts w:ascii="David" w:hAnsi="David" w:cs="David"/>
          <w:rtl/>
        </w:rPr>
        <w:t xml:space="preserve"> והסבר הוראותיה בשפה פשוטה, מהווה הנגשה התואמת למגבלות המנוחה. מצאתי כי בדרך בה פעל עו"ד </w:t>
      </w:r>
      <w:r w:rsidR="00A96F76">
        <w:rPr>
          <w:rFonts w:ascii="David" w:hAnsi="David" w:cs="David"/>
        </w:rPr>
        <w:t>XX</w:t>
      </w:r>
      <w:r>
        <w:rPr>
          <w:rFonts w:ascii="David" w:hAnsi="David" w:cs="David"/>
          <w:rtl/>
        </w:rPr>
        <w:t xml:space="preserve"> התקבל מהמנוחה לכל אורכו של תהליך העריכה פידבקים מצד המנוחה, לרוב הייתה מאשרת את ההוראה ולעיתים מסרבת (ראה, לעיל).</w:t>
      </w:r>
    </w:p>
    <w:p w:rsidR="00A77952" w:rsidRDefault="00A77952" w:rsidP="00A77952">
      <w:pPr>
        <w:spacing w:line="360" w:lineRule="auto"/>
        <w:ind w:left="11" w:hanging="720"/>
        <w:jc w:val="both"/>
        <w:rPr>
          <w:rFonts w:ascii="David" w:hAnsi="David"/>
          <w:rtl/>
        </w:rPr>
      </w:pPr>
    </w:p>
    <w:p w:rsidR="00A77952" w:rsidRPr="002971AA" w:rsidRDefault="00A77952" w:rsidP="00B75888">
      <w:pPr>
        <w:spacing w:line="360" w:lineRule="auto"/>
        <w:ind w:left="1436" w:hanging="1425"/>
        <w:jc w:val="both"/>
        <w:rPr>
          <w:rFonts w:ascii="David" w:hAnsi="David"/>
          <w:b/>
          <w:bCs/>
          <w:sz w:val="22"/>
          <w:szCs w:val="22"/>
          <w:u w:val="single"/>
          <w:rtl/>
        </w:rPr>
      </w:pPr>
      <w:r w:rsidRPr="002971AA">
        <w:rPr>
          <w:rFonts w:ascii="David" w:hAnsi="David"/>
          <w:b/>
          <w:bCs/>
          <w:sz w:val="22"/>
          <w:szCs w:val="22"/>
          <w:rtl/>
        </w:rPr>
        <w:t xml:space="preserve">ש: </w:t>
      </w:r>
      <w:r w:rsidRPr="002971AA">
        <w:rPr>
          <w:rFonts w:ascii="David" w:hAnsi="David"/>
          <w:b/>
          <w:bCs/>
          <w:sz w:val="22"/>
          <w:szCs w:val="22"/>
          <w:rtl/>
        </w:rPr>
        <w:tab/>
      </w:r>
      <w:r w:rsidR="00B75888" w:rsidRPr="002971AA">
        <w:rPr>
          <w:rFonts w:ascii="David" w:hAnsi="David"/>
          <w:b/>
          <w:bCs/>
          <w:sz w:val="22"/>
          <w:szCs w:val="22"/>
          <w:rtl/>
        </w:rPr>
        <w:tab/>
      </w:r>
      <w:r w:rsidRPr="002971AA">
        <w:rPr>
          <w:rFonts w:ascii="David" w:hAnsi="David"/>
          <w:b/>
          <w:bCs/>
          <w:sz w:val="22"/>
          <w:szCs w:val="22"/>
          <w:rtl/>
        </w:rPr>
        <w:t xml:space="preserve">הבנתי, אוקי. לפני כן, אז עכשיו נחזור שוב לאותם רגעים אחרונים של הצוואה, כשהמנוחה בעצם עומדת לחתום על הצוואה ואתה אומר שאין לך ספק, אז באותו רגע אחרון, בעצם מה הדבר </w:t>
      </w:r>
      <w:r w:rsidRPr="002971AA">
        <w:rPr>
          <w:rFonts w:ascii="David" w:hAnsi="David"/>
          <w:b/>
          <w:bCs/>
          <w:sz w:val="22"/>
          <w:szCs w:val="22"/>
          <w:u w:val="single"/>
          <w:rtl/>
        </w:rPr>
        <w:t>הסופי והאחרון שאתה עושה, שמקבע את זה, שאין לך ספק בעניין הזה. אתה אמרת שאתה הקראת לה את הצוואה, נכון? אז תסביר לבית המשפט.</w:t>
      </w:r>
    </w:p>
    <w:p w:rsidR="00A77952" w:rsidRPr="002971AA" w:rsidRDefault="00A77952" w:rsidP="00B75888">
      <w:pPr>
        <w:spacing w:line="360" w:lineRule="auto"/>
        <w:ind w:left="1436" w:hanging="1425"/>
        <w:jc w:val="both"/>
        <w:rPr>
          <w:rFonts w:ascii="David" w:hAnsi="David"/>
          <w:b/>
          <w:bCs/>
          <w:sz w:val="22"/>
          <w:szCs w:val="22"/>
          <w:u w:val="single"/>
        </w:rPr>
      </w:pPr>
      <w:r w:rsidRPr="002971AA">
        <w:rPr>
          <w:rFonts w:ascii="David" w:hAnsi="David"/>
          <w:b/>
          <w:bCs/>
          <w:sz w:val="22"/>
          <w:szCs w:val="22"/>
          <w:rtl/>
        </w:rPr>
        <w:t xml:space="preserve">ת: </w:t>
      </w:r>
      <w:r w:rsidRPr="002971AA">
        <w:rPr>
          <w:rFonts w:ascii="David" w:hAnsi="David"/>
          <w:b/>
          <w:bCs/>
          <w:sz w:val="22"/>
          <w:szCs w:val="22"/>
          <w:rtl/>
        </w:rPr>
        <w:tab/>
      </w:r>
      <w:r w:rsidR="00B75888" w:rsidRPr="002971AA">
        <w:rPr>
          <w:rFonts w:ascii="David" w:hAnsi="David"/>
          <w:b/>
          <w:bCs/>
          <w:sz w:val="22"/>
          <w:szCs w:val="22"/>
          <w:u w:val="single"/>
          <w:rtl/>
        </w:rPr>
        <w:tab/>
      </w:r>
      <w:r w:rsidRPr="002971AA">
        <w:rPr>
          <w:rFonts w:ascii="David" w:hAnsi="David"/>
          <w:b/>
          <w:bCs/>
          <w:sz w:val="22"/>
          <w:szCs w:val="22"/>
          <w:u w:val="single"/>
          <w:rtl/>
        </w:rPr>
        <w:t>אחרי שהקראתי והיא מבינה הכול, לפחות שאני חושב שהיא מבינה את הכול, היא צריכה לחתום</w:t>
      </w:r>
      <w:r w:rsidRPr="002971AA">
        <w:rPr>
          <w:b/>
          <w:bCs/>
          <w:sz w:val="22"/>
          <w:szCs w:val="22"/>
          <w:u w:val="single"/>
          <w:rtl/>
        </w:rPr>
        <w:t>.</w:t>
      </w:r>
    </w:p>
    <w:p w:rsidR="00A77952" w:rsidRPr="00B75888" w:rsidRDefault="00A77952" w:rsidP="002971AA">
      <w:pPr>
        <w:spacing w:line="360" w:lineRule="auto"/>
        <w:ind w:left="2160" w:hanging="1425"/>
        <w:jc w:val="both"/>
        <w:rPr>
          <w:rFonts w:ascii="David" w:hAnsi="David"/>
          <w:b/>
          <w:bCs/>
          <w:sz w:val="22"/>
          <w:szCs w:val="22"/>
          <w:rtl/>
        </w:rPr>
      </w:pPr>
      <w:r w:rsidRPr="00B75888">
        <w:rPr>
          <w:rFonts w:ascii="David" w:hAnsi="David"/>
          <w:sz w:val="22"/>
          <w:szCs w:val="22"/>
          <w:rtl/>
        </w:rPr>
        <w:lastRenderedPageBreak/>
        <w:t xml:space="preserve">.ש: </w:t>
      </w:r>
      <w:r w:rsidRPr="00B75888">
        <w:rPr>
          <w:rFonts w:ascii="David" w:hAnsi="David"/>
          <w:sz w:val="22"/>
          <w:szCs w:val="22"/>
          <w:rtl/>
        </w:rPr>
        <w:tab/>
        <w:t xml:space="preserve">אמרת לי מקודם </w:t>
      </w:r>
      <w:r w:rsidRPr="00B75888">
        <w:rPr>
          <w:rFonts w:ascii="David" w:hAnsi="David"/>
          <w:b/>
          <w:bCs/>
          <w:sz w:val="22"/>
          <w:szCs w:val="22"/>
          <w:rtl/>
        </w:rPr>
        <w:t>שהיא הייתה מהנהנת והיא הייתה מאשרת לך עם הראש</w:t>
      </w:r>
      <w:r w:rsidRPr="00B75888">
        <w:rPr>
          <w:rFonts w:ascii="David" w:hAnsi="David"/>
          <w:sz w:val="22"/>
          <w:szCs w:val="22"/>
          <w:rtl/>
        </w:rPr>
        <w:t xml:space="preserve">, י מנסה להבין היו דברים שאתה אמרת לה והיא עשתה לא? </w:t>
      </w:r>
      <w:r w:rsidRPr="00B75888">
        <w:rPr>
          <w:rFonts w:ascii="David" w:hAnsi="David"/>
          <w:b/>
          <w:bCs/>
          <w:sz w:val="22"/>
          <w:szCs w:val="22"/>
          <w:rtl/>
        </w:rPr>
        <w:t>או שהכול היא עשתה באופן אוטומטי כן, עם הראש?</w:t>
      </w:r>
    </w:p>
    <w:p w:rsidR="00A77952" w:rsidRPr="00B75888" w:rsidRDefault="00A77952" w:rsidP="002971AA">
      <w:pPr>
        <w:spacing w:line="360" w:lineRule="auto"/>
        <w:ind w:left="731" w:hanging="11"/>
        <w:jc w:val="both"/>
        <w:rPr>
          <w:rFonts w:ascii="David" w:hAnsi="David"/>
          <w:sz w:val="22"/>
          <w:szCs w:val="22"/>
        </w:rPr>
      </w:pPr>
      <w:r w:rsidRPr="00B75888">
        <w:rPr>
          <w:rFonts w:ascii="David" w:hAnsi="David"/>
          <w:sz w:val="22"/>
          <w:szCs w:val="22"/>
          <w:rtl/>
        </w:rPr>
        <w:t xml:space="preserve">ת: </w:t>
      </w:r>
      <w:r w:rsidRPr="00B75888">
        <w:rPr>
          <w:rFonts w:ascii="David" w:hAnsi="David"/>
          <w:sz w:val="22"/>
          <w:szCs w:val="22"/>
          <w:rtl/>
        </w:rPr>
        <w:tab/>
      </w:r>
      <w:r w:rsidRPr="00B75888">
        <w:rPr>
          <w:rFonts w:ascii="David" w:hAnsi="David"/>
          <w:sz w:val="22"/>
          <w:szCs w:val="22"/>
          <w:rtl/>
        </w:rPr>
        <w:tab/>
      </w:r>
      <w:r w:rsidRPr="00B75888">
        <w:rPr>
          <w:rFonts w:ascii="David" w:hAnsi="David"/>
          <w:b/>
          <w:bCs/>
          <w:sz w:val="22"/>
          <w:szCs w:val="22"/>
          <w:rtl/>
        </w:rPr>
        <w:t>ממש, ממש, ממש, לא.</w:t>
      </w:r>
    </w:p>
    <w:p w:rsidR="00A77952" w:rsidRPr="00B75888" w:rsidRDefault="00A77952" w:rsidP="002971AA">
      <w:pPr>
        <w:spacing w:line="360" w:lineRule="auto"/>
        <w:ind w:left="11" w:firstLine="709"/>
        <w:jc w:val="both"/>
        <w:rPr>
          <w:rFonts w:ascii="David" w:hAnsi="David"/>
          <w:sz w:val="22"/>
          <w:szCs w:val="22"/>
        </w:rPr>
      </w:pPr>
      <w:r w:rsidRPr="00B75888">
        <w:rPr>
          <w:rFonts w:ascii="David" w:hAnsi="David"/>
          <w:sz w:val="22"/>
          <w:szCs w:val="22"/>
          <w:rtl/>
        </w:rPr>
        <w:t xml:space="preserve">כב` הש` ונקרט: </w:t>
      </w:r>
      <w:r w:rsidRPr="00B75888">
        <w:rPr>
          <w:rFonts w:ascii="David" w:hAnsi="David"/>
          <w:sz w:val="22"/>
          <w:szCs w:val="22"/>
          <w:rtl/>
        </w:rPr>
        <w:tab/>
        <w:t>ממש לא מה?</w:t>
      </w:r>
    </w:p>
    <w:p w:rsidR="00A77952" w:rsidRPr="002971AA" w:rsidRDefault="00A77952" w:rsidP="002971AA">
      <w:pPr>
        <w:spacing w:line="360" w:lineRule="auto"/>
        <w:ind w:left="2156" w:hanging="1436"/>
        <w:jc w:val="both"/>
        <w:rPr>
          <w:rFonts w:ascii="David" w:hAnsi="David"/>
          <w:sz w:val="22"/>
          <w:szCs w:val="22"/>
          <w:u w:val="single"/>
        </w:rPr>
      </w:pPr>
      <w:r w:rsidRPr="00B75888">
        <w:rPr>
          <w:rFonts w:ascii="David" w:hAnsi="David"/>
          <w:sz w:val="22"/>
          <w:szCs w:val="22"/>
          <w:rtl/>
        </w:rPr>
        <w:t xml:space="preserve">העד, עו"ד </w:t>
      </w:r>
      <w:r w:rsidR="00A96F76">
        <w:rPr>
          <w:rFonts w:ascii="David" w:hAnsi="David"/>
          <w:sz w:val="22"/>
          <w:szCs w:val="22"/>
        </w:rPr>
        <w:t>XX</w:t>
      </w:r>
      <w:r w:rsidRPr="00B75888">
        <w:rPr>
          <w:rFonts w:ascii="David" w:hAnsi="David"/>
          <w:sz w:val="22"/>
          <w:szCs w:val="22"/>
          <w:rtl/>
        </w:rPr>
        <w:t xml:space="preserve">: ממש לא מה שאמרת בסוף, </w:t>
      </w:r>
      <w:r w:rsidRPr="00B75888">
        <w:rPr>
          <w:rFonts w:ascii="David" w:hAnsi="David"/>
          <w:b/>
          <w:bCs/>
          <w:sz w:val="22"/>
          <w:szCs w:val="22"/>
          <w:u w:val="single"/>
          <w:rtl/>
        </w:rPr>
        <w:t>היא הבינה טוב מאוד</w:t>
      </w:r>
      <w:r w:rsidRPr="00B75888">
        <w:rPr>
          <w:rFonts w:ascii="David" w:hAnsi="David"/>
          <w:sz w:val="22"/>
          <w:szCs w:val="22"/>
          <w:rtl/>
        </w:rPr>
        <w:t xml:space="preserve"> את כל מה שאמרתי </w:t>
      </w:r>
      <w:r w:rsidRPr="00B75888">
        <w:rPr>
          <w:rFonts w:ascii="David" w:hAnsi="David"/>
          <w:b/>
          <w:bCs/>
          <w:sz w:val="22"/>
          <w:szCs w:val="22"/>
          <w:u w:val="single"/>
          <w:rtl/>
        </w:rPr>
        <w:t>כאשר היא לא הסכימה עם מה שאמרתי, היא אמרה לי לא</w:t>
      </w:r>
      <w:r w:rsidRPr="00B75888">
        <w:rPr>
          <w:rFonts w:ascii="David" w:hAnsi="David"/>
          <w:sz w:val="22"/>
          <w:szCs w:val="22"/>
          <w:u w:val="single"/>
          <w:rtl/>
        </w:rPr>
        <w:t>.</w:t>
      </w:r>
      <w:r w:rsidRPr="00B75888">
        <w:rPr>
          <w:rFonts w:ascii="David" w:hAnsi="David"/>
          <w:sz w:val="22"/>
          <w:szCs w:val="22"/>
          <w:rtl/>
        </w:rPr>
        <w:t xml:space="preserve"> </w:t>
      </w:r>
      <w:r w:rsidRPr="002971AA">
        <w:rPr>
          <w:rFonts w:ascii="David" w:hAnsi="David"/>
          <w:b/>
          <w:bCs/>
          <w:sz w:val="22"/>
          <w:szCs w:val="22"/>
          <w:u w:val="single"/>
          <w:rtl/>
        </w:rPr>
        <w:t>עד שהבנתי מה היא רוצה ואז בסוף היא אישרה לי בכן.</w:t>
      </w:r>
    </w:p>
    <w:p w:rsidR="00A77952" w:rsidRDefault="00A77952" w:rsidP="00A77952">
      <w:pPr>
        <w:spacing w:line="360" w:lineRule="auto"/>
        <w:ind w:left="1436" w:hanging="2145"/>
        <w:jc w:val="both"/>
        <w:rPr>
          <w:rFonts w:ascii="David" w:hAnsi="David"/>
          <w:rtl/>
        </w:rPr>
      </w:pPr>
    </w:p>
    <w:p w:rsidR="00A77952" w:rsidRDefault="00A77952" w:rsidP="00A77952">
      <w:pPr>
        <w:spacing w:line="360" w:lineRule="auto"/>
        <w:ind w:left="11" w:hanging="720"/>
        <w:jc w:val="both"/>
        <w:rPr>
          <w:rFonts w:ascii="David" w:hAnsi="David"/>
          <w:rtl/>
        </w:rPr>
      </w:pPr>
      <w:r>
        <w:rPr>
          <w:rFonts w:ascii="David" w:hAnsi="David"/>
          <w:rtl/>
        </w:rPr>
        <w:t xml:space="preserve">עוד מעדות עו"ד </w:t>
      </w:r>
      <w:r w:rsidR="00A96F76">
        <w:rPr>
          <w:rFonts w:ascii="David" w:hAnsi="David"/>
        </w:rPr>
        <w:t>XX</w:t>
      </w:r>
      <w:r>
        <w:rPr>
          <w:rFonts w:ascii="David" w:hAnsi="David"/>
          <w:rtl/>
        </w:rPr>
        <w:t xml:space="preserve"> ביחס להנגשה בעמוד 48 לפרוטוקול.</w:t>
      </w:r>
    </w:p>
    <w:p w:rsidR="00A77952" w:rsidRDefault="00A77952" w:rsidP="00A77952">
      <w:pPr>
        <w:spacing w:line="360" w:lineRule="auto"/>
        <w:ind w:left="11" w:hanging="720"/>
        <w:jc w:val="both"/>
        <w:rPr>
          <w:rFonts w:ascii="David" w:hAnsi="David"/>
          <w:rtl/>
        </w:rPr>
      </w:pPr>
    </w:p>
    <w:p w:rsidR="00A77952" w:rsidRPr="009931A0" w:rsidRDefault="00A77952" w:rsidP="009931A0">
      <w:pPr>
        <w:spacing w:line="360" w:lineRule="auto"/>
        <w:ind w:left="1436" w:hanging="1425"/>
        <w:jc w:val="both"/>
        <w:rPr>
          <w:rFonts w:ascii="David" w:hAnsi="David"/>
          <w:b/>
          <w:bCs/>
          <w:sz w:val="22"/>
          <w:szCs w:val="22"/>
          <w:rtl/>
        </w:rPr>
      </w:pPr>
      <w:r w:rsidRPr="009931A0">
        <w:rPr>
          <w:rFonts w:ascii="David" w:hAnsi="David"/>
          <w:b/>
          <w:bCs/>
          <w:sz w:val="22"/>
          <w:szCs w:val="22"/>
          <w:rtl/>
        </w:rPr>
        <w:t xml:space="preserve">עו"ד צאל: </w:t>
      </w:r>
      <w:r w:rsidRPr="009931A0">
        <w:rPr>
          <w:rFonts w:ascii="David" w:hAnsi="David"/>
          <w:b/>
          <w:bCs/>
          <w:sz w:val="22"/>
          <w:szCs w:val="22"/>
          <w:rtl/>
        </w:rPr>
        <w:tab/>
      </w:r>
      <w:r w:rsidRPr="009931A0">
        <w:rPr>
          <w:rFonts w:ascii="David" w:hAnsi="David"/>
          <w:b/>
          <w:bCs/>
          <w:sz w:val="22"/>
          <w:szCs w:val="22"/>
          <w:rtl/>
        </w:rPr>
        <w:tab/>
      </w:r>
      <w:r w:rsidRPr="009931A0">
        <w:rPr>
          <w:rFonts w:ascii="David" w:hAnsi="David"/>
          <w:b/>
          <w:bCs/>
          <w:sz w:val="22"/>
          <w:szCs w:val="22"/>
          <w:rtl/>
        </w:rPr>
        <w:tab/>
        <w:t>אני שואל אם היא קראה את הצוואה? קראה.</w:t>
      </w:r>
    </w:p>
    <w:p w:rsidR="00A77952" w:rsidRPr="009931A0" w:rsidRDefault="00A77952" w:rsidP="009931A0">
      <w:pPr>
        <w:spacing w:line="360" w:lineRule="auto"/>
        <w:ind w:left="1436" w:hanging="1425"/>
        <w:jc w:val="both"/>
        <w:rPr>
          <w:rFonts w:ascii="David" w:hAnsi="David"/>
          <w:b/>
          <w:bCs/>
          <w:sz w:val="22"/>
          <w:szCs w:val="22"/>
        </w:rPr>
      </w:pPr>
      <w:r w:rsidRPr="009931A0">
        <w:rPr>
          <w:rFonts w:ascii="David" w:hAnsi="David"/>
          <w:b/>
          <w:bCs/>
          <w:sz w:val="22"/>
          <w:szCs w:val="22"/>
          <w:rtl/>
        </w:rPr>
        <w:t xml:space="preserve">העד, עו"ד </w:t>
      </w:r>
      <w:r w:rsidR="00A96F76">
        <w:rPr>
          <w:rFonts w:ascii="David" w:hAnsi="David"/>
          <w:b/>
          <w:bCs/>
          <w:sz w:val="22"/>
          <w:szCs w:val="22"/>
        </w:rPr>
        <w:t>XX</w:t>
      </w:r>
      <w:r w:rsidRPr="009931A0">
        <w:rPr>
          <w:rFonts w:ascii="David" w:hAnsi="David"/>
          <w:b/>
          <w:bCs/>
          <w:sz w:val="22"/>
          <w:szCs w:val="22"/>
          <w:rtl/>
        </w:rPr>
        <w:t xml:space="preserve">: </w:t>
      </w:r>
      <w:r w:rsidR="00EA090E">
        <w:rPr>
          <w:rFonts w:ascii="David" w:hAnsi="David"/>
          <w:b/>
          <w:bCs/>
          <w:sz w:val="22"/>
          <w:szCs w:val="22"/>
          <w:rtl/>
        </w:rPr>
        <w:tab/>
      </w:r>
      <w:r w:rsidRPr="009931A0">
        <w:rPr>
          <w:rFonts w:ascii="David" w:hAnsi="David"/>
          <w:b/>
          <w:bCs/>
          <w:sz w:val="22"/>
          <w:szCs w:val="22"/>
          <w:rtl/>
        </w:rPr>
        <w:tab/>
      </w:r>
      <w:r w:rsidR="00EA090E">
        <w:rPr>
          <w:rFonts w:ascii="David" w:hAnsi="David"/>
          <w:b/>
          <w:bCs/>
          <w:sz w:val="22"/>
          <w:szCs w:val="22"/>
          <w:rtl/>
        </w:rPr>
        <w:tab/>
      </w:r>
      <w:r w:rsidRPr="009931A0">
        <w:rPr>
          <w:rFonts w:ascii="David" w:hAnsi="David"/>
          <w:b/>
          <w:bCs/>
          <w:sz w:val="22"/>
          <w:szCs w:val="22"/>
          <w:rtl/>
        </w:rPr>
        <w:t>המנוחה קראה את הצוואה ואני גם הקראתי לה את הצוואה.</w:t>
      </w:r>
    </w:p>
    <w:p w:rsidR="00A77952" w:rsidRPr="009931A0" w:rsidRDefault="00A77952" w:rsidP="009931A0">
      <w:pPr>
        <w:spacing w:line="360" w:lineRule="auto"/>
        <w:ind w:left="1436" w:hanging="1425"/>
        <w:jc w:val="both"/>
        <w:rPr>
          <w:rFonts w:ascii="David" w:hAnsi="David"/>
          <w:b/>
          <w:bCs/>
          <w:sz w:val="22"/>
          <w:szCs w:val="22"/>
        </w:rPr>
      </w:pPr>
      <w:r w:rsidRPr="009931A0">
        <w:rPr>
          <w:rFonts w:ascii="David" w:hAnsi="David"/>
          <w:b/>
          <w:bCs/>
          <w:sz w:val="22"/>
          <w:szCs w:val="22"/>
          <w:rtl/>
        </w:rPr>
        <w:t xml:space="preserve">עו"ד צאל: </w:t>
      </w:r>
      <w:r w:rsidRPr="009931A0">
        <w:rPr>
          <w:rFonts w:ascii="David" w:hAnsi="David"/>
          <w:b/>
          <w:bCs/>
          <w:sz w:val="22"/>
          <w:szCs w:val="22"/>
          <w:rtl/>
        </w:rPr>
        <w:tab/>
      </w:r>
      <w:r w:rsidRPr="009931A0">
        <w:rPr>
          <w:rFonts w:ascii="David" w:hAnsi="David"/>
          <w:b/>
          <w:bCs/>
          <w:sz w:val="22"/>
          <w:szCs w:val="22"/>
          <w:rtl/>
        </w:rPr>
        <w:tab/>
      </w:r>
      <w:r w:rsidRPr="009931A0">
        <w:rPr>
          <w:rFonts w:ascii="David" w:hAnsi="David"/>
          <w:b/>
          <w:bCs/>
          <w:sz w:val="22"/>
          <w:szCs w:val="22"/>
          <w:rtl/>
        </w:rPr>
        <w:tab/>
        <w:t>קראה את הצוואה?</w:t>
      </w:r>
    </w:p>
    <w:p w:rsidR="00A77952" w:rsidRPr="009931A0" w:rsidRDefault="00A77952" w:rsidP="009931A0">
      <w:pPr>
        <w:spacing w:line="360" w:lineRule="auto"/>
        <w:ind w:left="1436" w:hanging="1425"/>
        <w:jc w:val="both"/>
        <w:rPr>
          <w:rFonts w:ascii="David" w:hAnsi="David"/>
          <w:b/>
          <w:bCs/>
          <w:sz w:val="22"/>
          <w:szCs w:val="22"/>
        </w:rPr>
      </w:pPr>
      <w:r w:rsidRPr="009931A0">
        <w:rPr>
          <w:rFonts w:ascii="David" w:hAnsi="David"/>
          <w:b/>
          <w:bCs/>
          <w:sz w:val="22"/>
          <w:szCs w:val="22"/>
          <w:rtl/>
        </w:rPr>
        <w:t xml:space="preserve">העד, עו"ד </w:t>
      </w:r>
      <w:r w:rsidR="00A96F76">
        <w:rPr>
          <w:rFonts w:ascii="David" w:hAnsi="David"/>
          <w:b/>
          <w:bCs/>
          <w:sz w:val="22"/>
          <w:szCs w:val="22"/>
        </w:rPr>
        <w:t>XX</w:t>
      </w:r>
      <w:r w:rsidRPr="009931A0">
        <w:rPr>
          <w:rFonts w:ascii="David" w:hAnsi="David"/>
          <w:b/>
          <w:bCs/>
          <w:sz w:val="22"/>
          <w:szCs w:val="22"/>
          <w:rtl/>
        </w:rPr>
        <w:t xml:space="preserve">: </w:t>
      </w:r>
      <w:r w:rsidRPr="009931A0">
        <w:rPr>
          <w:rFonts w:ascii="David" w:hAnsi="David"/>
          <w:b/>
          <w:bCs/>
          <w:sz w:val="22"/>
          <w:szCs w:val="22"/>
          <w:rtl/>
        </w:rPr>
        <w:tab/>
        <w:t>אני,</w:t>
      </w:r>
    </w:p>
    <w:p w:rsidR="00A77952" w:rsidRPr="009931A0" w:rsidRDefault="00A77952" w:rsidP="009931A0">
      <w:pPr>
        <w:spacing w:line="360" w:lineRule="auto"/>
        <w:ind w:left="1436" w:hanging="1425"/>
        <w:jc w:val="both"/>
        <w:rPr>
          <w:rFonts w:ascii="David" w:hAnsi="David"/>
          <w:b/>
          <w:bCs/>
          <w:sz w:val="22"/>
          <w:szCs w:val="22"/>
        </w:rPr>
      </w:pPr>
      <w:r w:rsidRPr="009931A0">
        <w:rPr>
          <w:rFonts w:ascii="David" w:hAnsi="David"/>
          <w:b/>
          <w:bCs/>
          <w:sz w:val="22"/>
          <w:szCs w:val="22"/>
          <w:rtl/>
        </w:rPr>
        <w:t xml:space="preserve">כב` הש` ונקרט: </w:t>
      </w:r>
      <w:r w:rsidRPr="009931A0">
        <w:rPr>
          <w:rFonts w:ascii="David" w:hAnsi="David"/>
          <w:b/>
          <w:bCs/>
          <w:sz w:val="22"/>
          <w:szCs w:val="22"/>
          <w:rtl/>
        </w:rPr>
        <w:tab/>
      </w:r>
      <w:r w:rsidRPr="009931A0">
        <w:rPr>
          <w:rFonts w:ascii="David" w:hAnsi="David"/>
          <w:b/>
          <w:bCs/>
          <w:sz w:val="22"/>
          <w:szCs w:val="22"/>
          <w:rtl/>
        </w:rPr>
        <w:tab/>
      </w:r>
      <w:r w:rsidRPr="009931A0">
        <w:rPr>
          <w:rFonts w:ascii="David" w:hAnsi="David"/>
          <w:b/>
          <w:bCs/>
          <w:sz w:val="22"/>
          <w:szCs w:val="22"/>
          <w:rtl/>
        </w:rPr>
        <w:tab/>
        <w:t>קראה, רגע. על מנת להבהיר את הדברים, קראה..</w:t>
      </w:r>
    </w:p>
    <w:p w:rsidR="00A77952" w:rsidRPr="00B75888" w:rsidRDefault="00A77952" w:rsidP="00A77952">
      <w:pPr>
        <w:spacing w:line="360" w:lineRule="auto"/>
        <w:ind w:left="11" w:hanging="720"/>
        <w:jc w:val="both"/>
        <w:rPr>
          <w:rFonts w:ascii="David" w:hAnsi="David"/>
          <w:sz w:val="22"/>
          <w:szCs w:val="22"/>
          <w:rtl/>
        </w:rPr>
      </w:pPr>
    </w:p>
    <w:p w:rsidR="00A77952" w:rsidRDefault="00A77952" w:rsidP="00A77952">
      <w:pPr>
        <w:spacing w:line="360" w:lineRule="auto"/>
        <w:ind w:left="11" w:hanging="720"/>
        <w:jc w:val="both"/>
        <w:rPr>
          <w:rFonts w:ascii="David" w:hAnsi="David"/>
        </w:rPr>
      </w:pPr>
      <w:r>
        <w:rPr>
          <w:rFonts w:ascii="David" w:hAnsi="David"/>
          <w:rtl/>
        </w:rPr>
        <w:t>עו"ד סולמונוב ביחס להנגשה עמודים  72-73 לפרוטוקול</w:t>
      </w:r>
    </w:p>
    <w:p w:rsidR="00A77952" w:rsidRDefault="00A77952" w:rsidP="00A77952">
      <w:pPr>
        <w:spacing w:line="360" w:lineRule="auto"/>
        <w:ind w:left="11" w:hanging="720"/>
        <w:jc w:val="both"/>
        <w:rPr>
          <w:rFonts w:ascii="David" w:hAnsi="David"/>
          <w:rtl/>
        </w:rPr>
      </w:pPr>
    </w:p>
    <w:p w:rsidR="00A77952" w:rsidRPr="002971AA" w:rsidRDefault="00A77952" w:rsidP="00A77952">
      <w:pPr>
        <w:spacing w:line="360" w:lineRule="auto"/>
        <w:ind w:left="2160" w:hanging="2160"/>
        <w:jc w:val="both"/>
        <w:rPr>
          <w:rFonts w:ascii="David" w:hAnsi="David"/>
          <w:b/>
          <w:bCs/>
          <w:sz w:val="22"/>
          <w:szCs w:val="22"/>
          <w:rtl/>
        </w:rPr>
      </w:pPr>
      <w:r w:rsidRPr="002971AA">
        <w:rPr>
          <w:rFonts w:ascii="David" w:hAnsi="David"/>
          <w:b/>
          <w:bCs/>
          <w:sz w:val="22"/>
          <w:szCs w:val="22"/>
          <w:rtl/>
        </w:rPr>
        <w:t>עו"ד צאל :</w:t>
      </w:r>
      <w:r w:rsidRPr="002971AA">
        <w:rPr>
          <w:rFonts w:ascii="David" w:hAnsi="David"/>
          <w:b/>
          <w:bCs/>
          <w:sz w:val="22"/>
          <w:szCs w:val="22"/>
          <w:rtl/>
        </w:rPr>
        <w:tab/>
        <w:t xml:space="preserve">ב-15/01/2017 את עדה לצוואה של המנוחה ביחד עם עורך דין </w:t>
      </w:r>
      <w:r w:rsidR="00A96F76">
        <w:rPr>
          <w:rFonts w:ascii="David" w:hAnsi="David"/>
          <w:b/>
          <w:bCs/>
          <w:sz w:val="22"/>
          <w:szCs w:val="22"/>
        </w:rPr>
        <w:t>XX</w:t>
      </w:r>
      <w:r w:rsidRPr="002971AA">
        <w:rPr>
          <w:rFonts w:ascii="David" w:hAnsi="David"/>
          <w:b/>
          <w:bCs/>
          <w:sz w:val="22"/>
          <w:szCs w:val="22"/>
          <w:rtl/>
        </w:rPr>
        <w:t xml:space="preserve">. האם את היית באותה פגישה, לאורך כל הפגישה? ביחד עם עורך דין </w:t>
      </w:r>
      <w:r w:rsidR="00A96F76">
        <w:rPr>
          <w:rFonts w:ascii="David" w:hAnsi="David"/>
          <w:b/>
          <w:bCs/>
          <w:sz w:val="22"/>
          <w:szCs w:val="22"/>
        </w:rPr>
        <w:t>XX</w:t>
      </w:r>
      <w:r w:rsidRPr="002971AA">
        <w:rPr>
          <w:rFonts w:ascii="David" w:hAnsi="David"/>
          <w:b/>
          <w:bCs/>
          <w:sz w:val="22"/>
          <w:szCs w:val="22"/>
          <w:rtl/>
        </w:rPr>
        <w:t xml:space="preserve"> והמנוחה או שהיית רק בשלב החתימה?</w:t>
      </w:r>
    </w:p>
    <w:p w:rsidR="00A77952" w:rsidRPr="002971AA" w:rsidRDefault="00A77952" w:rsidP="00A77952">
      <w:pPr>
        <w:spacing w:line="360" w:lineRule="auto"/>
        <w:ind w:left="11" w:hanging="720"/>
        <w:jc w:val="both"/>
        <w:rPr>
          <w:rFonts w:ascii="David" w:hAnsi="David"/>
          <w:b/>
          <w:bCs/>
          <w:sz w:val="22"/>
          <w:szCs w:val="22"/>
        </w:rPr>
      </w:pPr>
      <w:r w:rsidRPr="002971AA">
        <w:rPr>
          <w:rFonts w:ascii="David" w:hAnsi="David"/>
          <w:b/>
          <w:bCs/>
          <w:sz w:val="22"/>
          <w:szCs w:val="22"/>
          <w:rtl/>
        </w:rPr>
        <w:t xml:space="preserve">העדה, עו"ד </w:t>
      </w:r>
      <w:r w:rsidR="008C1FC4">
        <w:rPr>
          <w:rFonts w:ascii="David" w:hAnsi="David"/>
          <w:b/>
          <w:bCs/>
          <w:sz w:val="22"/>
          <w:szCs w:val="22"/>
        </w:rPr>
        <w:t>XX</w:t>
      </w:r>
      <w:r w:rsidRPr="002971AA">
        <w:rPr>
          <w:rFonts w:ascii="David" w:hAnsi="David"/>
          <w:b/>
          <w:bCs/>
          <w:sz w:val="22"/>
          <w:szCs w:val="22"/>
          <w:rtl/>
        </w:rPr>
        <w:t xml:space="preserve">: </w:t>
      </w:r>
      <w:r w:rsidRPr="002971AA">
        <w:rPr>
          <w:rFonts w:ascii="David" w:hAnsi="David"/>
          <w:b/>
          <w:bCs/>
          <w:sz w:val="22"/>
          <w:szCs w:val="22"/>
          <w:rtl/>
        </w:rPr>
        <w:tab/>
      </w:r>
      <w:r w:rsidRPr="002971AA">
        <w:rPr>
          <w:rFonts w:ascii="David" w:hAnsi="David"/>
          <w:b/>
          <w:bCs/>
          <w:sz w:val="22"/>
          <w:szCs w:val="22"/>
          <w:rtl/>
        </w:rPr>
        <w:tab/>
        <w:t>הייתי בשלב הקראה וחתימה.</w:t>
      </w:r>
    </w:p>
    <w:p w:rsidR="00A77952" w:rsidRPr="002971AA" w:rsidRDefault="00A77952" w:rsidP="00A77952">
      <w:pPr>
        <w:spacing w:line="360" w:lineRule="auto"/>
        <w:ind w:left="11" w:hanging="720"/>
        <w:jc w:val="both"/>
        <w:rPr>
          <w:rFonts w:ascii="David" w:hAnsi="David"/>
          <w:b/>
          <w:bCs/>
          <w:sz w:val="22"/>
          <w:szCs w:val="22"/>
          <w:rtl/>
        </w:rPr>
      </w:pPr>
      <w:r w:rsidRPr="002971AA">
        <w:rPr>
          <w:rFonts w:ascii="David" w:hAnsi="David"/>
          <w:b/>
          <w:bCs/>
          <w:sz w:val="22"/>
          <w:szCs w:val="22"/>
          <w:rtl/>
        </w:rPr>
        <w:t xml:space="preserve">ש : </w:t>
      </w:r>
      <w:r w:rsidRPr="002971AA">
        <w:rPr>
          <w:rFonts w:ascii="David" w:hAnsi="David"/>
          <w:b/>
          <w:bCs/>
          <w:sz w:val="22"/>
          <w:szCs w:val="22"/>
          <w:rtl/>
        </w:rPr>
        <w:tab/>
      </w:r>
      <w:r w:rsidRPr="002971AA">
        <w:rPr>
          <w:rFonts w:ascii="David" w:hAnsi="David"/>
          <w:b/>
          <w:bCs/>
          <w:sz w:val="22"/>
          <w:szCs w:val="22"/>
          <w:rtl/>
        </w:rPr>
        <w:tab/>
      </w:r>
      <w:r w:rsidRPr="002971AA">
        <w:rPr>
          <w:rFonts w:ascii="David" w:hAnsi="David"/>
          <w:b/>
          <w:bCs/>
          <w:sz w:val="22"/>
          <w:szCs w:val="22"/>
          <w:rtl/>
        </w:rPr>
        <w:tab/>
      </w:r>
      <w:r w:rsidRPr="002971AA">
        <w:rPr>
          <w:rFonts w:ascii="David" w:hAnsi="David"/>
          <w:b/>
          <w:bCs/>
          <w:sz w:val="22"/>
          <w:szCs w:val="22"/>
          <w:rtl/>
        </w:rPr>
        <w:tab/>
        <w:t>הקראה וחתימה?</w:t>
      </w:r>
    </w:p>
    <w:p w:rsidR="00A77952" w:rsidRPr="002971AA" w:rsidRDefault="00A77952" w:rsidP="00A77952">
      <w:pPr>
        <w:spacing w:line="360" w:lineRule="auto"/>
        <w:ind w:left="11" w:hanging="720"/>
        <w:jc w:val="both"/>
        <w:rPr>
          <w:rFonts w:ascii="David" w:hAnsi="David"/>
          <w:b/>
          <w:bCs/>
          <w:sz w:val="22"/>
          <w:szCs w:val="22"/>
        </w:rPr>
      </w:pPr>
      <w:r w:rsidRPr="002971AA">
        <w:rPr>
          <w:rFonts w:ascii="David" w:hAnsi="David"/>
          <w:b/>
          <w:bCs/>
          <w:sz w:val="22"/>
          <w:szCs w:val="22"/>
          <w:rtl/>
        </w:rPr>
        <w:t xml:space="preserve">ת: </w:t>
      </w:r>
      <w:r w:rsidRPr="002971AA">
        <w:rPr>
          <w:rFonts w:ascii="David" w:hAnsi="David"/>
          <w:b/>
          <w:bCs/>
          <w:sz w:val="22"/>
          <w:szCs w:val="22"/>
          <w:rtl/>
        </w:rPr>
        <w:tab/>
      </w:r>
      <w:r w:rsidRPr="002971AA">
        <w:rPr>
          <w:rFonts w:ascii="David" w:hAnsi="David"/>
          <w:b/>
          <w:bCs/>
          <w:sz w:val="22"/>
          <w:szCs w:val="22"/>
          <w:rtl/>
        </w:rPr>
        <w:tab/>
      </w:r>
      <w:r w:rsidRPr="002971AA">
        <w:rPr>
          <w:rFonts w:ascii="David" w:hAnsi="David"/>
          <w:b/>
          <w:bCs/>
          <w:sz w:val="22"/>
          <w:szCs w:val="22"/>
          <w:rtl/>
        </w:rPr>
        <w:tab/>
      </w:r>
      <w:r w:rsidRPr="002971AA">
        <w:rPr>
          <w:rFonts w:ascii="David" w:hAnsi="David"/>
          <w:b/>
          <w:bCs/>
          <w:sz w:val="22"/>
          <w:szCs w:val="22"/>
          <w:rtl/>
        </w:rPr>
        <w:tab/>
        <w:t>כן, אני לא כל הזמן הייתי.</w:t>
      </w:r>
    </w:p>
    <w:p w:rsidR="00A77952" w:rsidRPr="002971AA" w:rsidRDefault="00A77952" w:rsidP="00A77952">
      <w:pPr>
        <w:spacing w:line="360" w:lineRule="auto"/>
        <w:ind w:left="11" w:hanging="720"/>
        <w:jc w:val="both"/>
        <w:rPr>
          <w:rFonts w:ascii="David" w:hAnsi="David"/>
          <w:b/>
          <w:bCs/>
          <w:sz w:val="22"/>
          <w:szCs w:val="22"/>
        </w:rPr>
      </w:pPr>
      <w:r w:rsidRPr="002971AA">
        <w:rPr>
          <w:rFonts w:ascii="David" w:hAnsi="David"/>
          <w:b/>
          <w:bCs/>
          <w:sz w:val="22"/>
          <w:szCs w:val="22"/>
          <w:rtl/>
        </w:rPr>
        <w:t xml:space="preserve">ש : </w:t>
      </w:r>
      <w:r w:rsidRPr="002971AA">
        <w:rPr>
          <w:rFonts w:ascii="David" w:hAnsi="David"/>
          <w:b/>
          <w:bCs/>
          <w:sz w:val="22"/>
          <w:szCs w:val="22"/>
          <w:rtl/>
        </w:rPr>
        <w:tab/>
      </w:r>
      <w:r w:rsidRPr="002971AA">
        <w:rPr>
          <w:rFonts w:ascii="David" w:hAnsi="David"/>
          <w:b/>
          <w:bCs/>
          <w:sz w:val="22"/>
          <w:szCs w:val="22"/>
          <w:rtl/>
        </w:rPr>
        <w:tab/>
      </w:r>
      <w:r w:rsidRPr="002971AA">
        <w:rPr>
          <w:rFonts w:ascii="David" w:hAnsi="David"/>
          <w:b/>
          <w:bCs/>
          <w:sz w:val="22"/>
          <w:szCs w:val="22"/>
          <w:rtl/>
        </w:rPr>
        <w:tab/>
      </w:r>
      <w:r w:rsidRPr="002971AA">
        <w:rPr>
          <w:rFonts w:ascii="David" w:hAnsi="David"/>
          <w:b/>
          <w:bCs/>
          <w:sz w:val="22"/>
          <w:szCs w:val="22"/>
          <w:rtl/>
        </w:rPr>
        <w:tab/>
        <w:t>לא היית בכל הפגישה?</w:t>
      </w:r>
    </w:p>
    <w:p w:rsidR="00A77952" w:rsidRPr="002971AA" w:rsidRDefault="00A77952" w:rsidP="00A77952">
      <w:pPr>
        <w:spacing w:line="360" w:lineRule="auto"/>
        <w:ind w:left="2156" w:hanging="2865"/>
        <w:jc w:val="both"/>
        <w:rPr>
          <w:rFonts w:ascii="David" w:hAnsi="David"/>
          <w:b/>
          <w:bCs/>
          <w:sz w:val="22"/>
          <w:szCs w:val="22"/>
        </w:rPr>
      </w:pPr>
      <w:r w:rsidRPr="002971AA">
        <w:rPr>
          <w:rFonts w:ascii="David" w:hAnsi="David"/>
          <w:b/>
          <w:bCs/>
          <w:sz w:val="22"/>
          <w:szCs w:val="22"/>
          <w:rtl/>
        </w:rPr>
        <w:t xml:space="preserve">ת: </w:t>
      </w:r>
      <w:r w:rsidRPr="002971AA">
        <w:rPr>
          <w:rFonts w:ascii="David" w:hAnsi="David"/>
          <w:b/>
          <w:bCs/>
          <w:sz w:val="22"/>
          <w:szCs w:val="22"/>
          <w:rtl/>
        </w:rPr>
        <w:tab/>
      </w:r>
      <w:r w:rsidRPr="002971AA">
        <w:rPr>
          <w:rFonts w:ascii="David" w:hAnsi="David"/>
          <w:b/>
          <w:bCs/>
          <w:sz w:val="22"/>
          <w:szCs w:val="22"/>
          <w:rtl/>
        </w:rPr>
        <w:tab/>
        <w:t xml:space="preserve">לא הייתי בכל הפגישה. אני הייתי בשלב מסוים עורך דין </w:t>
      </w:r>
      <w:r w:rsidR="00A96F76">
        <w:rPr>
          <w:rFonts w:ascii="David" w:hAnsi="David"/>
          <w:b/>
          <w:bCs/>
          <w:sz w:val="22"/>
          <w:szCs w:val="22"/>
        </w:rPr>
        <w:t>XX</w:t>
      </w:r>
      <w:r w:rsidRPr="002971AA">
        <w:rPr>
          <w:rFonts w:ascii="David" w:hAnsi="David"/>
          <w:b/>
          <w:bCs/>
          <w:sz w:val="22"/>
          <w:szCs w:val="22"/>
          <w:rtl/>
        </w:rPr>
        <w:t xml:space="preserve"> קרא לי, אני נכנסתי, הוא אמר, זו </w:t>
      </w:r>
      <w:r w:rsidR="008138BB">
        <w:rPr>
          <w:rFonts w:ascii="David" w:hAnsi="David"/>
          <w:b/>
          <w:bCs/>
          <w:sz w:val="22"/>
          <w:szCs w:val="22"/>
        </w:rPr>
        <w:t>XX</w:t>
      </w:r>
      <w:r w:rsidRPr="002971AA">
        <w:rPr>
          <w:rFonts w:ascii="David" w:hAnsi="David"/>
          <w:b/>
          <w:bCs/>
          <w:sz w:val="22"/>
          <w:szCs w:val="22"/>
          <w:rtl/>
        </w:rPr>
        <w:t>, צילום תעודת זהות וזה, הקריא צוואה, הזמין את הצוואה, הסביר את הצוואה,</w:t>
      </w:r>
    </w:p>
    <w:p w:rsidR="00A77952" w:rsidRPr="002971AA" w:rsidRDefault="00A77952" w:rsidP="00A77952">
      <w:pPr>
        <w:spacing w:line="360" w:lineRule="auto"/>
        <w:ind w:left="11" w:hanging="720"/>
        <w:jc w:val="both"/>
        <w:rPr>
          <w:rFonts w:ascii="David" w:hAnsi="David"/>
          <w:b/>
          <w:bCs/>
          <w:sz w:val="22"/>
          <w:szCs w:val="22"/>
        </w:rPr>
      </w:pPr>
      <w:r w:rsidRPr="002971AA">
        <w:rPr>
          <w:rFonts w:ascii="David" w:hAnsi="David"/>
          <w:b/>
          <w:bCs/>
          <w:sz w:val="22"/>
          <w:szCs w:val="22"/>
          <w:rtl/>
        </w:rPr>
        <w:t xml:space="preserve">כב` הש` ונקרט: </w:t>
      </w:r>
      <w:r w:rsidRPr="002971AA">
        <w:rPr>
          <w:rFonts w:ascii="David" w:hAnsi="David"/>
          <w:b/>
          <w:bCs/>
          <w:sz w:val="22"/>
          <w:szCs w:val="22"/>
          <w:rtl/>
        </w:rPr>
        <w:tab/>
      </w:r>
      <w:r w:rsidRPr="002971AA">
        <w:rPr>
          <w:rFonts w:ascii="David" w:hAnsi="David"/>
          <w:b/>
          <w:bCs/>
          <w:sz w:val="22"/>
          <w:szCs w:val="22"/>
          <w:rtl/>
        </w:rPr>
        <w:tab/>
      </w:r>
      <w:r w:rsidRPr="002971AA">
        <w:rPr>
          <w:rFonts w:ascii="David" w:hAnsi="David"/>
          <w:b/>
          <w:bCs/>
          <w:sz w:val="22"/>
          <w:szCs w:val="22"/>
          <w:rtl/>
        </w:rPr>
        <w:tab/>
        <w:t>גברתי תגביר טיפה את הקול, קשה לי לשמוע.</w:t>
      </w:r>
    </w:p>
    <w:p w:rsidR="00A77952" w:rsidRPr="002971AA" w:rsidRDefault="00A77952" w:rsidP="00A77952">
      <w:pPr>
        <w:spacing w:line="360" w:lineRule="auto"/>
        <w:ind w:left="11" w:hanging="720"/>
        <w:jc w:val="both"/>
        <w:rPr>
          <w:rFonts w:ascii="David" w:hAnsi="David"/>
          <w:b/>
          <w:bCs/>
          <w:sz w:val="22"/>
          <w:szCs w:val="22"/>
        </w:rPr>
      </w:pPr>
      <w:r w:rsidRPr="002971AA">
        <w:rPr>
          <w:rFonts w:ascii="David" w:hAnsi="David"/>
          <w:b/>
          <w:bCs/>
          <w:sz w:val="22"/>
          <w:szCs w:val="22"/>
          <w:rtl/>
        </w:rPr>
        <w:t xml:space="preserve">העדה, עו"ד </w:t>
      </w:r>
      <w:r w:rsidR="008C1FC4">
        <w:rPr>
          <w:rFonts w:ascii="David" w:hAnsi="David"/>
          <w:b/>
          <w:bCs/>
          <w:sz w:val="22"/>
          <w:szCs w:val="22"/>
        </w:rPr>
        <w:t>XX</w:t>
      </w:r>
      <w:r w:rsidRPr="002971AA">
        <w:rPr>
          <w:rFonts w:ascii="David" w:hAnsi="David"/>
          <w:b/>
          <w:bCs/>
          <w:sz w:val="22"/>
          <w:szCs w:val="22"/>
          <w:rtl/>
        </w:rPr>
        <w:t xml:space="preserve">: </w:t>
      </w:r>
      <w:r w:rsidRPr="002971AA">
        <w:rPr>
          <w:rFonts w:ascii="David" w:hAnsi="David"/>
          <w:b/>
          <w:bCs/>
          <w:sz w:val="22"/>
          <w:szCs w:val="22"/>
          <w:rtl/>
        </w:rPr>
        <w:tab/>
      </w:r>
      <w:r w:rsidRPr="002971AA">
        <w:rPr>
          <w:rFonts w:ascii="David" w:hAnsi="David"/>
          <w:b/>
          <w:bCs/>
          <w:sz w:val="22"/>
          <w:szCs w:val="22"/>
          <w:rtl/>
        </w:rPr>
        <w:tab/>
        <w:t>כן ,כן. בטח.</w:t>
      </w:r>
    </w:p>
    <w:p w:rsidR="00A77952" w:rsidRPr="002971AA" w:rsidRDefault="00A77952" w:rsidP="00A77952">
      <w:pPr>
        <w:spacing w:line="360" w:lineRule="auto"/>
        <w:ind w:left="11" w:hanging="720"/>
        <w:jc w:val="both"/>
        <w:rPr>
          <w:rFonts w:ascii="David" w:hAnsi="David"/>
          <w:b/>
          <w:bCs/>
          <w:sz w:val="22"/>
          <w:szCs w:val="22"/>
        </w:rPr>
      </w:pPr>
      <w:r w:rsidRPr="002971AA">
        <w:rPr>
          <w:rFonts w:ascii="David" w:hAnsi="David"/>
          <w:b/>
          <w:bCs/>
          <w:sz w:val="22"/>
          <w:szCs w:val="22"/>
          <w:rtl/>
        </w:rPr>
        <w:t xml:space="preserve">כב` הש` ונקרט: </w:t>
      </w:r>
      <w:r w:rsidRPr="002971AA">
        <w:rPr>
          <w:rFonts w:ascii="David" w:hAnsi="David"/>
          <w:b/>
          <w:bCs/>
          <w:sz w:val="22"/>
          <w:szCs w:val="22"/>
          <w:rtl/>
        </w:rPr>
        <w:tab/>
      </w:r>
      <w:r w:rsidRPr="002971AA">
        <w:rPr>
          <w:rFonts w:ascii="David" w:hAnsi="David"/>
          <w:b/>
          <w:bCs/>
          <w:sz w:val="22"/>
          <w:szCs w:val="22"/>
          <w:rtl/>
        </w:rPr>
        <w:tab/>
      </w:r>
      <w:r w:rsidRPr="002971AA">
        <w:rPr>
          <w:rFonts w:ascii="David" w:hAnsi="David"/>
          <w:b/>
          <w:bCs/>
          <w:sz w:val="22"/>
          <w:szCs w:val="22"/>
          <w:rtl/>
        </w:rPr>
        <w:tab/>
        <w:t>כן. לא, הכול בסדר.</w:t>
      </w:r>
    </w:p>
    <w:p w:rsidR="00A77952" w:rsidRPr="002971AA" w:rsidRDefault="00A77952" w:rsidP="00A77952">
      <w:pPr>
        <w:spacing w:line="360" w:lineRule="auto"/>
        <w:ind w:left="2156" w:hanging="2865"/>
        <w:jc w:val="both"/>
        <w:rPr>
          <w:rFonts w:ascii="David" w:hAnsi="David"/>
          <w:b/>
          <w:bCs/>
          <w:sz w:val="22"/>
          <w:szCs w:val="22"/>
        </w:rPr>
      </w:pPr>
      <w:r w:rsidRPr="002971AA">
        <w:rPr>
          <w:rFonts w:ascii="David" w:hAnsi="David"/>
          <w:b/>
          <w:bCs/>
          <w:sz w:val="22"/>
          <w:szCs w:val="22"/>
          <w:rtl/>
        </w:rPr>
        <w:t xml:space="preserve">העדה, עו"ד </w:t>
      </w:r>
      <w:r w:rsidR="008C1FC4">
        <w:rPr>
          <w:rFonts w:ascii="David" w:hAnsi="David"/>
          <w:b/>
          <w:bCs/>
          <w:sz w:val="22"/>
          <w:szCs w:val="22"/>
        </w:rPr>
        <w:t>XX</w:t>
      </w:r>
      <w:r w:rsidRPr="002971AA">
        <w:rPr>
          <w:rFonts w:ascii="David" w:hAnsi="David"/>
          <w:b/>
          <w:bCs/>
          <w:sz w:val="22"/>
          <w:szCs w:val="22"/>
          <w:rtl/>
        </w:rPr>
        <w:t xml:space="preserve">: </w:t>
      </w:r>
      <w:r w:rsidRPr="002971AA">
        <w:rPr>
          <w:rFonts w:ascii="David" w:hAnsi="David"/>
          <w:b/>
          <w:bCs/>
          <w:sz w:val="22"/>
          <w:szCs w:val="22"/>
          <w:rtl/>
        </w:rPr>
        <w:tab/>
      </w:r>
      <w:r w:rsidRPr="002971AA">
        <w:rPr>
          <w:rFonts w:ascii="David" w:hAnsi="David"/>
          <w:b/>
          <w:bCs/>
          <w:sz w:val="22"/>
          <w:szCs w:val="22"/>
          <w:rtl/>
        </w:rPr>
        <w:tab/>
        <w:t xml:space="preserve">מה שאמרתי שלא לכל הפגישה הייתי בחדר עם עורך דין </w:t>
      </w:r>
      <w:r w:rsidR="00A96F76">
        <w:rPr>
          <w:rFonts w:ascii="David" w:hAnsi="David"/>
          <w:b/>
          <w:bCs/>
          <w:sz w:val="22"/>
          <w:szCs w:val="22"/>
        </w:rPr>
        <w:t>XX</w:t>
      </w:r>
      <w:r w:rsidRPr="002971AA">
        <w:rPr>
          <w:rFonts w:ascii="David" w:hAnsi="David"/>
          <w:b/>
          <w:bCs/>
          <w:sz w:val="22"/>
          <w:szCs w:val="22"/>
          <w:rtl/>
        </w:rPr>
        <w:t xml:space="preserve"> והמנוחה. בשלב מסוים, עורך דין </w:t>
      </w:r>
      <w:r w:rsidR="00A96F76">
        <w:rPr>
          <w:rFonts w:ascii="David" w:hAnsi="David"/>
          <w:b/>
          <w:bCs/>
          <w:sz w:val="22"/>
          <w:szCs w:val="22"/>
        </w:rPr>
        <w:t>XX</w:t>
      </w:r>
      <w:r w:rsidRPr="002971AA">
        <w:rPr>
          <w:rFonts w:ascii="David" w:hAnsi="David"/>
          <w:b/>
          <w:bCs/>
          <w:sz w:val="22"/>
          <w:szCs w:val="22"/>
          <w:rtl/>
        </w:rPr>
        <w:t xml:space="preserve"> קרא לי, אני הייתי בחדר שלי, הוא קרא לי, אני נכנסתי, התיישבתי, הוא אמר לי זו </w:t>
      </w:r>
      <w:r w:rsidR="008138BB">
        <w:rPr>
          <w:rFonts w:ascii="David" w:hAnsi="David"/>
          <w:b/>
          <w:bCs/>
          <w:sz w:val="22"/>
          <w:szCs w:val="22"/>
        </w:rPr>
        <w:t>XX</w:t>
      </w:r>
      <w:r w:rsidRPr="002971AA">
        <w:rPr>
          <w:rFonts w:ascii="David" w:hAnsi="David"/>
          <w:b/>
          <w:bCs/>
          <w:sz w:val="22"/>
          <w:szCs w:val="22"/>
          <w:rtl/>
        </w:rPr>
        <w:t xml:space="preserve">, הנה צילום תעודת זהות, היא רוצה לעשות צוואה, הוא יקריא את הצוואה, </w:t>
      </w:r>
      <w:r w:rsidRPr="002971AA">
        <w:rPr>
          <w:rFonts w:ascii="David" w:hAnsi="David"/>
          <w:b/>
          <w:bCs/>
          <w:sz w:val="22"/>
          <w:szCs w:val="22"/>
          <w:u w:val="single"/>
          <w:rtl/>
        </w:rPr>
        <w:t>הקריא את הצוואה,</w:t>
      </w:r>
      <w:r w:rsidRPr="002971AA">
        <w:rPr>
          <w:rFonts w:ascii="David" w:hAnsi="David"/>
          <w:b/>
          <w:bCs/>
          <w:sz w:val="22"/>
          <w:szCs w:val="22"/>
          <w:rtl/>
        </w:rPr>
        <w:t xml:space="preserve"> </w:t>
      </w:r>
      <w:r w:rsidRPr="002971AA">
        <w:rPr>
          <w:rFonts w:ascii="David" w:hAnsi="David"/>
          <w:b/>
          <w:bCs/>
          <w:sz w:val="22"/>
          <w:szCs w:val="22"/>
          <w:u w:val="single"/>
          <w:rtl/>
        </w:rPr>
        <w:t>הסביר את הצוואה</w:t>
      </w:r>
      <w:r w:rsidRPr="002971AA">
        <w:rPr>
          <w:rFonts w:ascii="David" w:hAnsi="David"/>
          <w:b/>
          <w:bCs/>
          <w:sz w:val="22"/>
          <w:szCs w:val="22"/>
          <w:rtl/>
        </w:rPr>
        <w:t xml:space="preserve"> גם </w:t>
      </w:r>
      <w:r w:rsidRPr="002971AA">
        <w:rPr>
          <w:rFonts w:ascii="David" w:hAnsi="David"/>
          <w:b/>
          <w:bCs/>
          <w:sz w:val="22"/>
          <w:szCs w:val="22"/>
          <w:u w:val="single"/>
          <w:rtl/>
        </w:rPr>
        <w:t>בשפה פשוטה</w:t>
      </w:r>
      <w:r w:rsidRPr="002971AA">
        <w:rPr>
          <w:rFonts w:ascii="David" w:hAnsi="David"/>
          <w:b/>
          <w:bCs/>
          <w:sz w:val="22"/>
          <w:szCs w:val="22"/>
          <w:rtl/>
        </w:rPr>
        <w:t xml:space="preserve"> ו</w:t>
      </w:r>
      <w:r w:rsidR="008138BB">
        <w:rPr>
          <w:rFonts w:ascii="David" w:hAnsi="David"/>
          <w:b/>
          <w:bCs/>
          <w:sz w:val="22"/>
          <w:szCs w:val="22"/>
        </w:rPr>
        <w:t>XX</w:t>
      </w:r>
      <w:r w:rsidRPr="002971AA">
        <w:rPr>
          <w:rFonts w:ascii="David" w:hAnsi="David"/>
          <w:b/>
          <w:bCs/>
          <w:sz w:val="22"/>
          <w:szCs w:val="22"/>
          <w:rtl/>
        </w:rPr>
        <w:t xml:space="preserve"> חתמה על הצוואה ואחר כך חתם עורך דין </w:t>
      </w:r>
      <w:r w:rsidR="00A96F76">
        <w:rPr>
          <w:rFonts w:ascii="David" w:hAnsi="David"/>
          <w:b/>
          <w:bCs/>
          <w:sz w:val="22"/>
          <w:szCs w:val="22"/>
        </w:rPr>
        <w:t>XX</w:t>
      </w:r>
      <w:r w:rsidRPr="002971AA">
        <w:rPr>
          <w:rFonts w:ascii="David" w:hAnsi="David"/>
          <w:b/>
          <w:bCs/>
          <w:sz w:val="22"/>
          <w:szCs w:val="22"/>
          <w:rtl/>
        </w:rPr>
        <w:t xml:space="preserve"> ואני.</w:t>
      </w:r>
    </w:p>
    <w:p w:rsidR="00A77952" w:rsidRPr="0087346C" w:rsidRDefault="00A77952" w:rsidP="00A77952">
      <w:pPr>
        <w:spacing w:line="360" w:lineRule="auto"/>
        <w:ind w:left="11" w:hanging="720"/>
        <w:jc w:val="both"/>
        <w:rPr>
          <w:rFonts w:ascii="David" w:hAnsi="David"/>
          <w:b/>
          <w:bCs/>
          <w:sz w:val="22"/>
          <w:szCs w:val="22"/>
          <w:rtl/>
        </w:rPr>
      </w:pPr>
      <w:r w:rsidRPr="00B75888">
        <w:rPr>
          <w:rFonts w:ascii="David" w:hAnsi="David"/>
          <w:sz w:val="22"/>
          <w:szCs w:val="22"/>
          <w:rtl/>
        </w:rPr>
        <w:lastRenderedPageBreak/>
        <w:t xml:space="preserve">ש : </w:t>
      </w:r>
      <w:r w:rsidRPr="00B75888">
        <w:rPr>
          <w:rFonts w:ascii="David" w:hAnsi="David"/>
          <w:sz w:val="22"/>
          <w:szCs w:val="22"/>
          <w:rtl/>
        </w:rPr>
        <w:tab/>
      </w:r>
      <w:r w:rsidRPr="00B75888">
        <w:rPr>
          <w:rFonts w:ascii="David" w:hAnsi="David"/>
          <w:sz w:val="22"/>
          <w:szCs w:val="22"/>
          <w:rtl/>
        </w:rPr>
        <w:tab/>
      </w:r>
      <w:r w:rsidRPr="00B75888">
        <w:rPr>
          <w:rFonts w:ascii="David" w:hAnsi="David"/>
          <w:sz w:val="22"/>
          <w:szCs w:val="22"/>
          <w:rtl/>
        </w:rPr>
        <w:tab/>
      </w:r>
      <w:r w:rsidRPr="00B75888">
        <w:rPr>
          <w:rFonts w:ascii="David" w:hAnsi="David"/>
          <w:sz w:val="22"/>
          <w:szCs w:val="22"/>
          <w:rtl/>
        </w:rPr>
        <w:tab/>
      </w:r>
      <w:r w:rsidRPr="0087346C">
        <w:rPr>
          <w:rFonts w:ascii="David" w:hAnsi="David"/>
          <w:b/>
          <w:bCs/>
          <w:sz w:val="22"/>
          <w:szCs w:val="22"/>
          <w:rtl/>
        </w:rPr>
        <w:t>יופי. היא קראה את הצוואה בעצמה?</w:t>
      </w:r>
    </w:p>
    <w:p w:rsidR="00A77952" w:rsidRPr="0087346C" w:rsidRDefault="00A77952" w:rsidP="00A77952">
      <w:pPr>
        <w:spacing w:line="360" w:lineRule="auto"/>
        <w:ind w:left="2156" w:hanging="2865"/>
        <w:jc w:val="both"/>
        <w:rPr>
          <w:rFonts w:ascii="David" w:hAnsi="David"/>
          <w:b/>
          <w:bCs/>
          <w:sz w:val="22"/>
          <w:szCs w:val="22"/>
        </w:rPr>
      </w:pPr>
      <w:r w:rsidRPr="0087346C">
        <w:rPr>
          <w:rFonts w:ascii="David" w:hAnsi="David"/>
          <w:b/>
          <w:bCs/>
          <w:sz w:val="22"/>
          <w:szCs w:val="22"/>
          <w:rtl/>
        </w:rPr>
        <w:t xml:space="preserve">ת: </w:t>
      </w:r>
      <w:r w:rsidRPr="0087346C">
        <w:rPr>
          <w:rFonts w:ascii="David" w:hAnsi="David"/>
          <w:b/>
          <w:bCs/>
          <w:sz w:val="22"/>
          <w:szCs w:val="22"/>
          <w:rtl/>
        </w:rPr>
        <w:tab/>
      </w:r>
      <w:r w:rsidRPr="0087346C">
        <w:rPr>
          <w:rFonts w:ascii="David" w:hAnsi="David"/>
          <w:b/>
          <w:bCs/>
          <w:sz w:val="22"/>
          <w:szCs w:val="22"/>
          <w:rtl/>
        </w:rPr>
        <w:tab/>
        <w:t>תראה, זכור לי שהוא הקריא צוואה, הקריא את כל הצוואה ואחר כך הסביר צוואה במילים פשוטות.</w:t>
      </w:r>
    </w:p>
    <w:p w:rsidR="00A77952" w:rsidRPr="0087346C" w:rsidRDefault="00A77952" w:rsidP="00A77952">
      <w:pPr>
        <w:spacing w:line="360" w:lineRule="auto"/>
        <w:ind w:left="2156" w:hanging="2865"/>
        <w:jc w:val="both"/>
        <w:rPr>
          <w:rFonts w:ascii="David" w:hAnsi="David"/>
          <w:b/>
          <w:bCs/>
          <w:sz w:val="22"/>
          <w:szCs w:val="22"/>
          <w:rtl/>
        </w:rPr>
      </w:pPr>
      <w:r w:rsidRPr="0087346C">
        <w:rPr>
          <w:rFonts w:ascii="David" w:hAnsi="David"/>
          <w:b/>
          <w:bCs/>
          <w:sz w:val="22"/>
          <w:szCs w:val="22"/>
          <w:rtl/>
        </w:rPr>
        <w:tab/>
        <w:t>.</w:t>
      </w:r>
    </w:p>
    <w:p w:rsidR="00A77952" w:rsidRPr="0087346C" w:rsidRDefault="00A77952" w:rsidP="00A77952">
      <w:pPr>
        <w:spacing w:line="360" w:lineRule="auto"/>
        <w:ind w:left="11" w:hanging="720"/>
        <w:jc w:val="both"/>
        <w:rPr>
          <w:rFonts w:ascii="David" w:hAnsi="David"/>
          <w:b/>
          <w:bCs/>
          <w:sz w:val="22"/>
          <w:szCs w:val="22"/>
        </w:rPr>
      </w:pPr>
      <w:r w:rsidRPr="0087346C">
        <w:rPr>
          <w:rFonts w:ascii="David" w:hAnsi="David"/>
          <w:b/>
          <w:bCs/>
          <w:sz w:val="22"/>
          <w:szCs w:val="22"/>
          <w:rtl/>
        </w:rPr>
        <w:t xml:space="preserve">ש : </w:t>
      </w:r>
      <w:r w:rsidRPr="0087346C">
        <w:rPr>
          <w:rFonts w:ascii="David" w:hAnsi="David"/>
          <w:b/>
          <w:bCs/>
          <w:sz w:val="22"/>
          <w:szCs w:val="22"/>
          <w:rtl/>
        </w:rPr>
        <w:tab/>
      </w:r>
      <w:r w:rsidRPr="0087346C">
        <w:rPr>
          <w:rFonts w:ascii="David" w:hAnsi="David"/>
          <w:b/>
          <w:bCs/>
          <w:sz w:val="22"/>
          <w:szCs w:val="22"/>
          <w:rtl/>
        </w:rPr>
        <w:tab/>
      </w:r>
      <w:r w:rsidRPr="0087346C">
        <w:rPr>
          <w:rFonts w:ascii="David" w:hAnsi="David"/>
          <w:b/>
          <w:bCs/>
          <w:sz w:val="22"/>
          <w:szCs w:val="22"/>
          <w:rtl/>
        </w:rPr>
        <w:tab/>
      </w:r>
      <w:r w:rsidRPr="0087346C">
        <w:rPr>
          <w:rFonts w:ascii="David" w:hAnsi="David"/>
          <w:b/>
          <w:bCs/>
          <w:sz w:val="22"/>
          <w:szCs w:val="22"/>
          <w:rtl/>
        </w:rPr>
        <w:tab/>
        <w:t>היא דיברה בפגישה?</w:t>
      </w:r>
    </w:p>
    <w:p w:rsidR="00A77952" w:rsidRPr="0087346C" w:rsidRDefault="00A77952" w:rsidP="00B75888">
      <w:pPr>
        <w:spacing w:line="360" w:lineRule="auto"/>
        <w:ind w:left="2156" w:hanging="2865"/>
        <w:jc w:val="both"/>
        <w:rPr>
          <w:rFonts w:ascii="David" w:hAnsi="David"/>
          <w:b/>
          <w:bCs/>
          <w:sz w:val="22"/>
          <w:szCs w:val="22"/>
        </w:rPr>
      </w:pPr>
      <w:r w:rsidRPr="0087346C">
        <w:rPr>
          <w:rFonts w:ascii="David" w:hAnsi="David"/>
          <w:b/>
          <w:bCs/>
          <w:sz w:val="22"/>
          <w:szCs w:val="22"/>
          <w:rtl/>
        </w:rPr>
        <w:t xml:space="preserve">ת: </w:t>
      </w:r>
      <w:r w:rsidRPr="0087346C">
        <w:rPr>
          <w:rFonts w:ascii="David" w:hAnsi="David"/>
          <w:b/>
          <w:bCs/>
          <w:sz w:val="22"/>
          <w:szCs w:val="22"/>
          <w:rtl/>
        </w:rPr>
        <w:tab/>
      </w:r>
      <w:r w:rsidRPr="0087346C">
        <w:rPr>
          <w:rFonts w:ascii="David" w:hAnsi="David"/>
          <w:b/>
          <w:bCs/>
          <w:sz w:val="22"/>
          <w:szCs w:val="22"/>
          <w:rtl/>
        </w:rPr>
        <w:tab/>
        <w:t>לא, היא לא דיברה</w:t>
      </w:r>
      <w:r w:rsidRPr="0087346C">
        <w:rPr>
          <w:rFonts w:ascii="David" w:hAnsi="David"/>
          <w:b/>
          <w:bCs/>
          <w:sz w:val="22"/>
          <w:szCs w:val="22"/>
          <w:u w:val="single"/>
          <w:rtl/>
        </w:rPr>
        <w:t xml:space="preserve">. היא רק אמרה, כשעורך דין </w:t>
      </w:r>
      <w:r w:rsidR="00A96F76">
        <w:rPr>
          <w:rFonts w:ascii="David" w:hAnsi="David"/>
          <w:b/>
          <w:bCs/>
          <w:sz w:val="22"/>
          <w:szCs w:val="22"/>
          <w:u w:val="single"/>
        </w:rPr>
        <w:t>XX</w:t>
      </w:r>
      <w:r w:rsidRPr="0087346C">
        <w:rPr>
          <w:rFonts w:ascii="David" w:hAnsi="David"/>
          <w:b/>
          <w:bCs/>
          <w:sz w:val="22"/>
          <w:szCs w:val="22"/>
          <w:u w:val="single"/>
          <w:rtl/>
        </w:rPr>
        <w:t xml:space="preserve"> הקריא צוואה והסביר עוד פעם את הצוואה, במילים הפשוטות, כי יש שם שפה קצת גבוהה. והוא אמר, האם כל זה נכון? זה מה שיקרה אחרי 120? היא אומרת,</w:t>
      </w:r>
      <w:r w:rsidRPr="0087346C">
        <w:rPr>
          <w:rFonts w:ascii="David" w:hAnsi="David"/>
          <w:b/>
          <w:bCs/>
          <w:sz w:val="22"/>
          <w:szCs w:val="22"/>
          <w:rtl/>
        </w:rPr>
        <w:t xml:space="preserve"> </w:t>
      </w:r>
      <w:r w:rsidRPr="0087346C">
        <w:rPr>
          <w:rFonts w:ascii="David" w:hAnsi="David"/>
          <w:b/>
          <w:bCs/>
          <w:sz w:val="22"/>
          <w:szCs w:val="22"/>
          <w:u w:val="double"/>
          <w:rtl/>
        </w:rPr>
        <w:t>'כן, כן'. ככה</w:t>
      </w:r>
      <w:r w:rsidRPr="0087346C">
        <w:rPr>
          <w:rFonts w:ascii="David" w:hAnsi="David"/>
          <w:b/>
          <w:bCs/>
          <w:sz w:val="22"/>
          <w:szCs w:val="22"/>
          <w:rtl/>
        </w:rPr>
        <w:t>. לא ממש נקי, כן. אבל, אתה מבין.</w:t>
      </w:r>
    </w:p>
    <w:p w:rsidR="00A77952" w:rsidRPr="00B75888" w:rsidRDefault="00A77952" w:rsidP="00A77952">
      <w:pPr>
        <w:spacing w:line="360" w:lineRule="auto"/>
        <w:ind w:left="11" w:hanging="720"/>
        <w:jc w:val="both"/>
        <w:rPr>
          <w:rFonts w:ascii="David" w:hAnsi="David"/>
          <w:sz w:val="22"/>
          <w:szCs w:val="22"/>
        </w:rPr>
      </w:pPr>
    </w:p>
    <w:p w:rsidR="00A77952" w:rsidRDefault="00A77952" w:rsidP="00A77952">
      <w:pPr>
        <w:pStyle w:val="ad"/>
        <w:numPr>
          <w:ilvl w:val="0"/>
          <w:numId w:val="3"/>
        </w:numPr>
        <w:spacing w:after="0" w:line="360" w:lineRule="auto"/>
        <w:ind w:left="11" w:hanging="720"/>
        <w:jc w:val="both"/>
        <w:rPr>
          <w:rFonts w:ascii="David" w:hAnsi="David" w:cs="David"/>
          <w:b/>
          <w:bCs/>
          <w:sz w:val="26"/>
          <w:szCs w:val="26"/>
        </w:rPr>
      </w:pPr>
      <w:r>
        <w:rPr>
          <w:rFonts w:ascii="David" w:hAnsi="David" w:cs="David"/>
          <w:b/>
          <w:bCs/>
          <w:sz w:val="26"/>
          <w:szCs w:val="26"/>
          <w:rtl/>
        </w:rPr>
        <w:t>האם מתקיימת "הלכת החוטים השזורים"</w:t>
      </w:r>
    </w:p>
    <w:p w:rsidR="00A77952" w:rsidRDefault="00A77952" w:rsidP="00A77952">
      <w:pPr>
        <w:spacing w:line="360" w:lineRule="auto"/>
        <w:ind w:left="11" w:hanging="720"/>
        <w:jc w:val="both"/>
        <w:rPr>
          <w:rFonts w:ascii="David" w:hAnsi="David"/>
          <w:b/>
          <w:bCs/>
          <w:sz w:val="26"/>
          <w:szCs w:val="26"/>
          <w:highlight w:val="green"/>
        </w:rPr>
      </w:pPr>
    </w:p>
    <w:p w:rsidR="00A77952" w:rsidRDefault="00A77952" w:rsidP="00A77952">
      <w:pPr>
        <w:pStyle w:val="ad"/>
        <w:numPr>
          <w:ilvl w:val="0"/>
          <w:numId w:val="1"/>
        </w:numPr>
        <w:spacing w:after="0" w:line="360" w:lineRule="auto"/>
        <w:ind w:left="11" w:hanging="720"/>
        <w:jc w:val="both"/>
        <w:rPr>
          <w:rFonts w:ascii="David" w:hAnsi="David" w:cs="David"/>
          <w:sz w:val="24"/>
          <w:szCs w:val="24"/>
        </w:rPr>
      </w:pPr>
      <w:r>
        <w:rPr>
          <w:rFonts w:ascii="David" w:hAnsi="David" w:cs="David"/>
          <w:sz w:val="24"/>
          <w:szCs w:val="24"/>
          <w:rtl/>
        </w:rPr>
        <w:t>לדברי המתנגד, גם אם לא תוכח אף אחת מהעילות לביטול צוואות המנוחים, הרי שדין התביעה להתקבל מכוח "הלכת החוטים השזורים".</w:t>
      </w:r>
    </w:p>
    <w:p w:rsidR="00A77952" w:rsidRDefault="00A77952" w:rsidP="00A77952">
      <w:pPr>
        <w:spacing w:line="360" w:lineRule="auto"/>
        <w:ind w:left="11" w:hanging="720"/>
        <w:jc w:val="both"/>
        <w:rPr>
          <w:rFonts w:ascii="David" w:hAnsi="David"/>
        </w:rPr>
      </w:pPr>
    </w:p>
    <w:p w:rsidR="00A77952" w:rsidRDefault="00A77952" w:rsidP="00A77952">
      <w:pPr>
        <w:pStyle w:val="ad"/>
        <w:numPr>
          <w:ilvl w:val="0"/>
          <w:numId w:val="1"/>
        </w:numPr>
        <w:spacing w:after="0" w:line="360" w:lineRule="auto"/>
        <w:ind w:left="11" w:hanging="720"/>
        <w:jc w:val="both"/>
        <w:rPr>
          <w:rFonts w:ascii="David" w:hAnsi="David" w:cs="David"/>
          <w:sz w:val="24"/>
          <w:szCs w:val="24"/>
          <w:rtl/>
        </w:rPr>
      </w:pPr>
      <w:r>
        <w:rPr>
          <w:rFonts w:ascii="David" w:hAnsi="David" w:cs="David"/>
          <w:sz w:val="24"/>
          <w:szCs w:val="24"/>
          <w:rtl/>
        </w:rPr>
        <w:t>"</w:t>
      </w:r>
      <w:r>
        <w:rPr>
          <w:rFonts w:ascii="David" w:hAnsi="David" w:cs="David"/>
          <w:b/>
          <w:bCs/>
          <w:sz w:val="24"/>
          <w:szCs w:val="24"/>
          <w:rtl/>
        </w:rPr>
        <w:t>הלכת החוטים השזורים</w:t>
      </w:r>
      <w:r>
        <w:rPr>
          <w:rFonts w:ascii="David" w:hAnsi="David" w:cs="David"/>
          <w:sz w:val="24"/>
          <w:szCs w:val="24"/>
          <w:rtl/>
        </w:rPr>
        <w:t xml:space="preserve">"" היא הלכה שיצאה מלפני בית המשפט העליון במסגרת בע"מ 4459/14 </w:t>
      </w:r>
      <w:r>
        <w:rPr>
          <w:rFonts w:ascii="David" w:hAnsi="David" w:cs="David"/>
          <w:b/>
          <w:bCs/>
          <w:sz w:val="24"/>
          <w:szCs w:val="24"/>
          <w:rtl/>
        </w:rPr>
        <w:t>פלונית מ' פלוני</w:t>
      </w:r>
      <w:r>
        <w:rPr>
          <w:rFonts w:ascii="David" w:hAnsi="David" w:cs="David"/>
          <w:sz w:val="24"/>
          <w:szCs w:val="24"/>
          <w:rtl/>
        </w:rPr>
        <w:t xml:space="preserve"> (החלטה מיום 6.5.15), שעניינה בחינה של סוגיית ההשפעה הבלתי הוגנת כמכלול. הווה אומר, אף שאין בעילות השונות לבסס </w:t>
      </w:r>
      <w:r w:rsidR="009931A0">
        <w:rPr>
          <w:rFonts w:ascii="David" w:hAnsi="David" w:cs="David" w:hint="cs"/>
          <w:sz w:val="24"/>
          <w:szCs w:val="24"/>
          <w:rtl/>
        </w:rPr>
        <w:t>כל אחת כ</w:t>
      </w:r>
      <w:r>
        <w:rPr>
          <w:rFonts w:ascii="David" w:hAnsi="David" w:cs="David"/>
          <w:sz w:val="24"/>
          <w:szCs w:val="24"/>
          <w:rtl/>
        </w:rPr>
        <w:t>עילה עצמאית מכוחה תתקבל טענת ההשפעה הבלתי הוגנת, הרי שיש בכוחן להישזר יחד לרבדים המחזקים ומבססים את קיומה של ההשפעה הבלתי הוגנת.</w:t>
      </w:r>
    </w:p>
    <w:p w:rsidR="00A77952" w:rsidRDefault="00A77952" w:rsidP="00A77952">
      <w:pPr>
        <w:spacing w:line="360" w:lineRule="auto"/>
        <w:ind w:left="11" w:hanging="720"/>
        <w:jc w:val="both"/>
        <w:rPr>
          <w:rFonts w:ascii="David" w:hAnsi="David"/>
        </w:rPr>
      </w:pPr>
    </w:p>
    <w:p w:rsidR="00A77952" w:rsidRDefault="00A77952" w:rsidP="009931A0">
      <w:pPr>
        <w:pStyle w:val="ad"/>
        <w:numPr>
          <w:ilvl w:val="0"/>
          <w:numId w:val="1"/>
        </w:numPr>
        <w:spacing w:after="0" w:line="360" w:lineRule="auto"/>
        <w:ind w:left="11" w:hanging="720"/>
        <w:jc w:val="both"/>
        <w:rPr>
          <w:rFonts w:ascii="David" w:hAnsi="David" w:cs="David"/>
          <w:b/>
          <w:bCs/>
          <w:sz w:val="24"/>
          <w:szCs w:val="24"/>
          <w:u w:val="single"/>
          <w:rtl/>
        </w:rPr>
      </w:pPr>
      <w:r>
        <w:rPr>
          <w:rFonts w:ascii="David" w:hAnsi="David" w:cs="David"/>
          <w:sz w:val="24"/>
          <w:szCs w:val="24"/>
          <w:rtl/>
        </w:rPr>
        <w:t>השימוש בהלכה זו יפה למקרים בהם לא עלה בידי המתנגד להוכיח אף אחת מהעילות מכוחן יש להורות על בטלות צוואה,</w:t>
      </w:r>
      <w:r w:rsidR="009931A0">
        <w:rPr>
          <w:rFonts w:ascii="David" w:hAnsi="David" w:cs="David" w:hint="cs"/>
          <w:sz w:val="24"/>
          <w:szCs w:val="24"/>
          <w:rtl/>
        </w:rPr>
        <w:t xml:space="preserve"> </w:t>
      </w:r>
      <w:r>
        <w:rPr>
          <w:rFonts w:ascii="David" w:hAnsi="David" w:cs="David"/>
          <w:sz w:val="24"/>
          <w:szCs w:val="24"/>
          <w:rtl/>
        </w:rPr>
        <w:t xml:space="preserve">אולם יש במכלול הנסיבות להשליך האחת על רעותה באופן בו תתקבל טענת ההשפעה הבלתי הוגנת. כך לדוג', כאשר לא ניתן לקבוע לגבי מצווה כי "לא ידע להבחין בטיבה של צוואה" ולבטל בשל כך את צוואתו מכוח סעיף 26 לחוק הירושה אולם מצבו היה נוח להשפעה וכאשר נסיבה זו נשזרת ברסיסי נסיבות נוספות, ניתן </w:t>
      </w:r>
      <w:r w:rsidR="009931A0">
        <w:rPr>
          <w:rFonts w:ascii="David" w:hAnsi="David" w:cs="David" w:hint="cs"/>
          <w:sz w:val="24"/>
          <w:szCs w:val="24"/>
          <w:rtl/>
        </w:rPr>
        <w:t xml:space="preserve">במקרים מתאימים מסוימים </w:t>
      </w:r>
      <w:r>
        <w:rPr>
          <w:rFonts w:ascii="David" w:hAnsi="David" w:cs="David"/>
          <w:sz w:val="24"/>
          <w:szCs w:val="24"/>
          <w:rtl/>
        </w:rPr>
        <w:t xml:space="preserve">לקבוע כי התקיימה השפעה בלתי הוגנת לגביו. </w:t>
      </w:r>
    </w:p>
    <w:p w:rsidR="00A77952" w:rsidRDefault="00A77952" w:rsidP="00A77952">
      <w:pPr>
        <w:pStyle w:val="ad"/>
        <w:spacing w:after="0"/>
        <w:ind w:left="11" w:hanging="720"/>
        <w:jc w:val="both"/>
        <w:rPr>
          <w:rFonts w:ascii="David" w:hAnsi="David" w:cs="David"/>
          <w:b/>
          <w:bCs/>
          <w:sz w:val="24"/>
          <w:szCs w:val="24"/>
          <w:u w:val="single"/>
        </w:rPr>
      </w:pPr>
    </w:p>
    <w:p w:rsidR="00A77952" w:rsidRDefault="00A77952" w:rsidP="009931A0">
      <w:pPr>
        <w:pStyle w:val="ad"/>
        <w:numPr>
          <w:ilvl w:val="0"/>
          <w:numId w:val="1"/>
        </w:numPr>
        <w:spacing w:after="0" w:line="360" w:lineRule="auto"/>
        <w:ind w:left="11" w:hanging="720"/>
        <w:jc w:val="both"/>
        <w:rPr>
          <w:rFonts w:ascii="David" w:hAnsi="David" w:cs="David"/>
          <w:b/>
          <w:bCs/>
          <w:sz w:val="24"/>
          <w:szCs w:val="24"/>
          <w:u w:val="single"/>
          <w:rtl/>
        </w:rPr>
      </w:pPr>
      <w:r>
        <w:rPr>
          <w:rFonts w:ascii="David" w:hAnsi="David" w:cs="David"/>
          <w:sz w:val="24"/>
          <w:szCs w:val="24"/>
          <w:rtl/>
        </w:rPr>
        <w:t xml:space="preserve">המתנגד טוען כי הלכת החוטים השזורים יפה לענייננו שכן קיימות ראיות נסיבתיות רבות המעידות </w:t>
      </w:r>
      <w:r w:rsidR="009931A0">
        <w:rPr>
          <w:rFonts w:ascii="David" w:hAnsi="David" w:cs="David" w:hint="cs"/>
          <w:sz w:val="24"/>
          <w:szCs w:val="24"/>
          <w:rtl/>
        </w:rPr>
        <w:t>על</w:t>
      </w:r>
      <w:r>
        <w:rPr>
          <w:rFonts w:ascii="David" w:hAnsi="David" w:cs="David"/>
          <w:sz w:val="24"/>
          <w:szCs w:val="24"/>
          <w:rtl/>
        </w:rPr>
        <w:t xml:space="preserve"> הנסיבות והמניע שהובילו את המנוחה לערוך צוואה חדשה נוספת בשנת 2017 אשר סותרת את בקשתה וחזונה שידאגו ויטפלו בבעלה לאחר מותה ובטח לא היה ברצונה שהוא יעזוב את דירתם המשותפת</w:t>
      </w:r>
      <w:r w:rsidR="009931A0">
        <w:rPr>
          <w:rFonts w:ascii="David" w:hAnsi="David" w:cs="David" w:hint="cs"/>
          <w:sz w:val="24"/>
          <w:szCs w:val="24"/>
          <w:rtl/>
        </w:rPr>
        <w:t>, זאת</w:t>
      </w:r>
      <w:r>
        <w:rPr>
          <w:rFonts w:ascii="David" w:hAnsi="David" w:cs="David"/>
          <w:sz w:val="24"/>
          <w:szCs w:val="24"/>
          <w:rtl/>
        </w:rPr>
        <w:t xml:space="preserve"> </w:t>
      </w:r>
      <w:r w:rsidR="009931A0">
        <w:rPr>
          <w:rFonts w:ascii="David" w:hAnsi="David" w:cs="David" w:hint="cs"/>
          <w:sz w:val="24"/>
          <w:szCs w:val="24"/>
          <w:rtl/>
        </w:rPr>
        <w:t>גם</w:t>
      </w:r>
      <w:r>
        <w:rPr>
          <w:rFonts w:ascii="David" w:hAnsi="David" w:cs="David"/>
          <w:sz w:val="24"/>
          <w:szCs w:val="24"/>
          <w:rtl/>
        </w:rPr>
        <w:t xml:space="preserve"> לאור מצבו הבריאותי. לטענת המתנגד לפנינו מצב של ניצול הזקן המוחלש, שכן רצונה הברור של המנוחה נרשם בסעיף 7 לתצהיר העדות של האחיינית </w:t>
      </w:r>
      <w:r w:rsidR="00A96F76">
        <w:rPr>
          <w:rFonts w:ascii="David" w:hAnsi="David" w:cs="David"/>
          <w:sz w:val="24"/>
          <w:szCs w:val="24"/>
        </w:rPr>
        <w:t>XX</w:t>
      </w:r>
      <w:r>
        <w:rPr>
          <w:rFonts w:ascii="David" w:hAnsi="David" w:cs="David"/>
          <w:sz w:val="24"/>
          <w:szCs w:val="24"/>
          <w:rtl/>
        </w:rPr>
        <w:t xml:space="preserve"> "הדודה ביקשה לקבוע כי השניים שיטפלו בה ובבעלה בעתיד יקבלו חלק גדול יותר". מכל החומר שהונח לפניי לא מצאתי כי </w:t>
      </w:r>
      <w:r>
        <w:rPr>
          <w:rFonts w:ascii="David" w:hAnsi="David" w:cs="David"/>
          <w:sz w:val="24"/>
          <w:szCs w:val="24"/>
          <w:rtl/>
        </w:rPr>
        <w:lastRenderedPageBreak/>
        <w:t>ההלכה מתקיימת בענייננו, אכן רצונה של שהמנוחה היה כי האחיינים יטפלו בה ובבעלה בזקנתה אך זה היה רצונה בטרם החל המשבר ביניהם אך לא במועד הקובע.</w:t>
      </w:r>
    </w:p>
    <w:p w:rsidR="00A77952" w:rsidRDefault="00A77952" w:rsidP="00A77952">
      <w:pPr>
        <w:tabs>
          <w:tab w:val="left" w:pos="935"/>
        </w:tabs>
        <w:spacing w:line="360" w:lineRule="auto"/>
        <w:ind w:left="11" w:hanging="720"/>
        <w:jc w:val="both"/>
        <w:rPr>
          <w:rFonts w:ascii="David" w:hAnsi="David"/>
          <w:b/>
          <w:bCs/>
          <w:u w:val="single"/>
        </w:rPr>
      </w:pPr>
    </w:p>
    <w:p w:rsidR="00A77952" w:rsidRDefault="00A77952" w:rsidP="00A77952">
      <w:pPr>
        <w:pStyle w:val="ad"/>
        <w:numPr>
          <w:ilvl w:val="0"/>
          <w:numId w:val="1"/>
        </w:numPr>
        <w:spacing w:after="0" w:line="360" w:lineRule="auto"/>
        <w:ind w:left="11" w:hanging="720"/>
        <w:jc w:val="both"/>
        <w:rPr>
          <w:rFonts w:ascii="David" w:hAnsi="David" w:cs="David"/>
          <w:b/>
          <w:bCs/>
          <w:sz w:val="24"/>
          <w:szCs w:val="24"/>
        </w:rPr>
      </w:pPr>
      <w:r>
        <w:rPr>
          <w:rFonts w:ascii="David" w:hAnsi="David" w:cs="David"/>
          <w:b/>
          <w:bCs/>
          <w:sz w:val="24"/>
          <w:szCs w:val="24"/>
          <w:rtl/>
        </w:rPr>
        <w:t xml:space="preserve">שוכנעתי מעל לכל ספק כי הצוואה מיום </w:t>
      </w:r>
      <w:r w:rsidR="00A96F76">
        <w:rPr>
          <w:rFonts w:ascii="David" w:hAnsi="David" w:cs="David"/>
          <w:b/>
          <w:bCs/>
          <w:sz w:val="24"/>
          <w:szCs w:val="24"/>
        </w:rPr>
        <w:t>XX</w:t>
      </w:r>
      <w:r>
        <w:rPr>
          <w:rFonts w:ascii="David" w:hAnsi="David" w:cs="David"/>
          <w:b/>
          <w:bCs/>
          <w:sz w:val="24"/>
          <w:szCs w:val="24"/>
          <w:rtl/>
        </w:rPr>
        <w:t xml:space="preserve"> משקפת את רצונה  האמתי והחופשי של המנוחה ולא נותרה </w:t>
      </w:r>
      <w:r w:rsidR="00714F82">
        <w:rPr>
          <w:rFonts w:ascii="David" w:hAnsi="David" w:cs="David" w:hint="cs"/>
          <w:b/>
          <w:bCs/>
          <w:sz w:val="24"/>
          <w:szCs w:val="24"/>
          <w:rtl/>
        </w:rPr>
        <w:t xml:space="preserve">בי </w:t>
      </w:r>
      <w:r>
        <w:rPr>
          <w:rFonts w:ascii="David" w:hAnsi="David" w:cs="David"/>
          <w:b/>
          <w:bCs/>
          <w:sz w:val="24"/>
          <w:szCs w:val="24"/>
          <w:rtl/>
        </w:rPr>
        <w:t>כל אי בהירות או "ראיות נסיבתיות" שיהא בהן לבסס את טענת המתנגד להשפעה בלתי הוגנת ולו ברמז.</w:t>
      </w:r>
    </w:p>
    <w:p w:rsidR="00A77952" w:rsidRDefault="00A77952" w:rsidP="00A77952">
      <w:pPr>
        <w:pStyle w:val="ad"/>
        <w:rPr>
          <w:rFonts w:ascii="David" w:hAnsi="David" w:cs="David"/>
          <w:b/>
          <w:bCs/>
          <w:sz w:val="24"/>
          <w:szCs w:val="24"/>
          <w:u w:val="single"/>
        </w:rPr>
      </w:pPr>
    </w:p>
    <w:p w:rsidR="00A77952" w:rsidRDefault="00A77952" w:rsidP="00A77952">
      <w:pPr>
        <w:spacing w:line="360" w:lineRule="auto"/>
        <w:ind w:left="11" w:hanging="720"/>
        <w:jc w:val="both"/>
        <w:rPr>
          <w:rFonts w:ascii="David" w:hAnsi="David"/>
          <w:b/>
          <w:bCs/>
          <w:sz w:val="28"/>
          <w:szCs w:val="28"/>
          <w:u w:val="single"/>
          <w:rtl/>
        </w:rPr>
      </w:pPr>
      <w:r>
        <w:rPr>
          <w:rFonts w:ascii="David" w:hAnsi="David"/>
          <w:b/>
          <w:bCs/>
          <w:sz w:val="28"/>
          <w:szCs w:val="28"/>
          <w:u w:val="single"/>
          <w:rtl/>
        </w:rPr>
        <w:t>סוף דבר</w:t>
      </w:r>
    </w:p>
    <w:p w:rsidR="00714F82" w:rsidRDefault="00714F82" w:rsidP="00A77952">
      <w:pPr>
        <w:spacing w:line="360" w:lineRule="auto"/>
        <w:ind w:left="11" w:hanging="720"/>
        <w:jc w:val="both"/>
        <w:rPr>
          <w:rFonts w:ascii="David" w:hAnsi="David"/>
          <w:b/>
          <w:bCs/>
          <w:sz w:val="28"/>
          <w:szCs w:val="28"/>
          <w:u w:val="single"/>
          <w:rtl/>
        </w:rPr>
      </w:pPr>
    </w:p>
    <w:p w:rsidR="00714F82" w:rsidRPr="00714F82" w:rsidRDefault="00A77952" w:rsidP="00714F82">
      <w:pPr>
        <w:pStyle w:val="ad"/>
        <w:numPr>
          <w:ilvl w:val="0"/>
          <w:numId w:val="1"/>
        </w:numPr>
        <w:tabs>
          <w:tab w:val="left" w:pos="793"/>
        </w:tabs>
        <w:spacing w:after="0" w:line="360" w:lineRule="auto"/>
        <w:ind w:left="11" w:hanging="720"/>
        <w:jc w:val="both"/>
        <w:rPr>
          <w:rFonts w:ascii="David" w:hAnsi="David" w:cs="David"/>
          <w:b/>
          <w:bCs/>
          <w:sz w:val="24"/>
          <w:szCs w:val="24"/>
          <w:u w:val="single"/>
        </w:rPr>
      </w:pPr>
      <w:r>
        <w:rPr>
          <w:rFonts w:ascii="David" w:hAnsi="David" w:cs="David"/>
          <w:sz w:val="24"/>
          <w:szCs w:val="24"/>
          <w:rtl/>
        </w:rPr>
        <w:t xml:space="preserve">לאור כל האמור לעיל, מצאתי כי דין הבקשה לקיום צוואת המנוחה </w:t>
      </w:r>
      <w:r w:rsidR="008138BB">
        <w:rPr>
          <w:rFonts w:ascii="David" w:hAnsi="David" w:cs="David"/>
          <w:sz w:val="24"/>
          <w:szCs w:val="24"/>
        </w:rPr>
        <w:t>XX</w:t>
      </w:r>
      <w:r>
        <w:rPr>
          <w:rFonts w:ascii="David" w:hAnsi="David" w:cs="David"/>
          <w:sz w:val="24"/>
          <w:szCs w:val="24"/>
          <w:rtl/>
        </w:rPr>
        <w:t xml:space="preserve"> ז"ל מיום </w:t>
      </w:r>
      <w:r w:rsidR="00A96F76">
        <w:rPr>
          <w:rFonts w:ascii="David" w:hAnsi="David" w:cs="David"/>
          <w:sz w:val="24"/>
          <w:szCs w:val="24"/>
        </w:rPr>
        <w:t>XX</w:t>
      </w:r>
      <w:r>
        <w:rPr>
          <w:rFonts w:ascii="David" w:hAnsi="David" w:cs="David"/>
          <w:sz w:val="24"/>
          <w:szCs w:val="24"/>
          <w:rtl/>
        </w:rPr>
        <w:t xml:space="preserve"> להתקבל, </w:t>
      </w:r>
      <w:r w:rsidR="00714F82">
        <w:rPr>
          <w:rFonts w:ascii="David" w:hAnsi="David" w:cs="David" w:hint="cs"/>
          <w:sz w:val="24"/>
          <w:szCs w:val="24"/>
          <w:rtl/>
        </w:rPr>
        <w:t xml:space="preserve">שכן </w:t>
      </w:r>
      <w:r>
        <w:rPr>
          <w:rFonts w:ascii="David" w:hAnsi="David" w:cs="David"/>
          <w:sz w:val="24"/>
          <w:szCs w:val="24"/>
          <w:rtl/>
        </w:rPr>
        <w:t xml:space="preserve">הוכח כי המנוחה הייתה כשירה לערוך את צוואתה במועד הקובע ואף לאחר מכן ולא הוכחה השפעה בלתי הוגנת </w:t>
      </w:r>
      <w:r w:rsidR="00714F82">
        <w:rPr>
          <w:rFonts w:ascii="David" w:hAnsi="David" w:cs="David" w:hint="cs"/>
          <w:sz w:val="24"/>
          <w:szCs w:val="24"/>
          <w:rtl/>
        </w:rPr>
        <w:t xml:space="preserve">או מעורבות </w:t>
      </w:r>
      <w:r>
        <w:rPr>
          <w:rFonts w:ascii="David" w:hAnsi="David" w:cs="David"/>
          <w:sz w:val="24"/>
          <w:szCs w:val="24"/>
          <w:rtl/>
        </w:rPr>
        <w:t>בעטי</w:t>
      </w:r>
      <w:r w:rsidR="00714F82">
        <w:rPr>
          <w:rFonts w:ascii="David" w:hAnsi="David" w:cs="David" w:hint="cs"/>
          <w:sz w:val="24"/>
          <w:szCs w:val="24"/>
          <w:rtl/>
        </w:rPr>
        <w:t>ין</w:t>
      </w:r>
      <w:r>
        <w:rPr>
          <w:rFonts w:ascii="David" w:hAnsi="David" w:cs="David"/>
          <w:sz w:val="24"/>
          <w:szCs w:val="24"/>
          <w:rtl/>
        </w:rPr>
        <w:t xml:space="preserve"> </w:t>
      </w:r>
      <w:r w:rsidR="00714F82">
        <w:rPr>
          <w:rFonts w:ascii="David" w:hAnsi="David" w:cs="David" w:hint="cs"/>
          <w:sz w:val="24"/>
          <w:szCs w:val="24"/>
          <w:rtl/>
        </w:rPr>
        <w:t>יש מקום לפסילת הצוואה.</w:t>
      </w:r>
    </w:p>
    <w:p w:rsidR="00714F82" w:rsidRPr="00714F82" w:rsidRDefault="00714F82" w:rsidP="00714F82">
      <w:pPr>
        <w:pStyle w:val="ad"/>
        <w:tabs>
          <w:tab w:val="left" w:pos="793"/>
        </w:tabs>
        <w:spacing w:after="0" w:line="360" w:lineRule="auto"/>
        <w:ind w:left="11"/>
        <w:jc w:val="both"/>
        <w:rPr>
          <w:rFonts w:ascii="David" w:hAnsi="David" w:cs="David"/>
          <w:b/>
          <w:bCs/>
          <w:sz w:val="24"/>
          <w:szCs w:val="24"/>
          <w:u w:val="single"/>
        </w:rPr>
      </w:pPr>
    </w:p>
    <w:p w:rsidR="00A77952" w:rsidRPr="00714F82" w:rsidRDefault="00714F82" w:rsidP="003E1AFC">
      <w:pPr>
        <w:pStyle w:val="ad"/>
        <w:tabs>
          <w:tab w:val="left" w:pos="793"/>
        </w:tabs>
        <w:spacing w:after="0" w:line="360" w:lineRule="auto"/>
        <w:ind w:left="11"/>
        <w:jc w:val="both"/>
        <w:rPr>
          <w:rFonts w:ascii="David" w:hAnsi="David" w:cs="David"/>
          <w:sz w:val="24"/>
          <w:szCs w:val="24"/>
        </w:rPr>
      </w:pPr>
      <w:r>
        <w:rPr>
          <w:rFonts w:ascii="David" w:hAnsi="David" w:cs="David" w:hint="cs"/>
          <w:sz w:val="24"/>
          <w:szCs w:val="24"/>
          <w:rtl/>
        </w:rPr>
        <w:t xml:space="preserve">כך גם השתכנעתי כי המנוחה הצליחה להעביר את </w:t>
      </w:r>
      <w:r w:rsidRPr="00714F82">
        <w:rPr>
          <w:rFonts w:ascii="David" w:hAnsi="David" w:cs="David" w:hint="cs"/>
          <w:sz w:val="24"/>
          <w:szCs w:val="24"/>
          <w:rtl/>
        </w:rPr>
        <w:t>רצונה</w:t>
      </w:r>
      <w:r w:rsidR="00A77952" w:rsidRPr="00714F82">
        <w:rPr>
          <w:rFonts w:ascii="David" w:hAnsi="David" w:cs="David"/>
          <w:sz w:val="24"/>
          <w:szCs w:val="24"/>
          <w:rtl/>
        </w:rPr>
        <w:t xml:space="preserve"> </w:t>
      </w:r>
      <w:r w:rsidRPr="00714F82">
        <w:rPr>
          <w:rFonts w:ascii="David" w:hAnsi="David" w:cs="David" w:hint="cs"/>
          <w:sz w:val="24"/>
          <w:szCs w:val="24"/>
          <w:rtl/>
        </w:rPr>
        <w:t xml:space="preserve">הן לאחיינית </w:t>
      </w:r>
      <w:r w:rsidR="00A96F76">
        <w:rPr>
          <w:rFonts w:ascii="David" w:hAnsi="David" w:cs="David" w:hint="cs"/>
          <w:sz w:val="24"/>
          <w:szCs w:val="24"/>
        </w:rPr>
        <w:t>XX</w:t>
      </w:r>
      <w:r w:rsidRPr="00714F82">
        <w:rPr>
          <w:rFonts w:ascii="David" w:hAnsi="David" w:cs="David" w:hint="cs"/>
          <w:sz w:val="24"/>
          <w:szCs w:val="24"/>
          <w:rtl/>
        </w:rPr>
        <w:t xml:space="preserve"> שסייעה לה ברישום האחוזים והן לעו"ד </w:t>
      </w:r>
      <w:r w:rsidR="00A96F76">
        <w:rPr>
          <w:rFonts w:ascii="David" w:hAnsi="David" w:cs="David" w:hint="cs"/>
          <w:sz w:val="24"/>
          <w:szCs w:val="24"/>
        </w:rPr>
        <w:t>XX</w:t>
      </w:r>
      <w:r w:rsidRPr="00714F82">
        <w:rPr>
          <w:rFonts w:ascii="David" w:hAnsi="David" w:cs="David" w:hint="cs"/>
          <w:sz w:val="24"/>
          <w:szCs w:val="24"/>
          <w:rtl/>
        </w:rPr>
        <w:t xml:space="preserve"> אשר ערך את </w:t>
      </w:r>
      <w:r>
        <w:rPr>
          <w:rFonts w:ascii="David" w:hAnsi="David" w:cs="David" w:hint="cs"/>
          <w:sz w:val="24"/>
          <w:szCs w:val="24"/>
          <w:rtl/>
        </w:rPr>
        <w:t>ה</w:t>
      </w:r>
      <w:r w:rsidRPr="00714F82">
        <w:rPr>
          <w:rFonts w:ascii="David" w:hAnsi="David" w:cs="David" w:hint="cs"/>
          <w:sz w:val="24"/>
          <w:szCs w:val="24"/>
          <w:rtl/>
        </w:rPr>
        <w:t>צוו</w:t>
      </w:r>
      <w:r>
        <w:rPr>
          <w:rFonts w:ascii="David" w:hAnsi="David" w:cs="David" w:hint="cs"/>
          <w:sz w:val="24"/>
          <w:szCs w:val="24"/>
          <w:rtl/>
        </w:rPr>
        <w:t>א</w:t>
      </w:r>
      <w:r w:rsidRPr="00714F82">
        <w:rPr>
          <w:rFonts w:ascii="David" w:hAnsi="David" w:cs="David" w:hint="cs"/>
          <w:sz w:val="24"/>
          <w:szCs w:val="24"/>
          <w:rtl/>
        </w:rPr>
        <w:t>ה.</w:t>
      </w:r>
      <w:r>
        <w:rPr>
          <w:rFonts w:ascii="David" w:hAnsi="David" w:cs="David" w:hint="cs"/>
          <w:sz w:val="24"/>
          <w:szCs w:val="24"/>
          <w:rtl/>
        </w:rPr>
        <w:t xml:space="preserve"> וכן השתכנעתי כי הצוואה הונגשה למנוחה בצורה </w:t>
      </w:r>
      <w:r w:rsidR="003E1AFC">
        <w:rPr>
          <w:rFonts w:ascii="David" w:hAnsi="David" w:cs="David" w:hint="cs"/>
          <w:sz w:val="24"/>
          <w:szCs w:val="24"/>
          <w:rtl/>
        </w:rPr>
        <w:t xml:space="preserve">טובה </w:t>
      </w:r>
      <w:r>
        <w:rPr>
          <w:rFonts w:ascii="David" w:hAnsi="David" w:cs="David" w:hint="cs"/>
          <w:sz w:val="24"/>
          <w:szCs w:val="24"/>
          <w:rtl/>
        </w:rPr>
        <w:t xml:space="preserve">ברורה שתאמה את מגבלותיה והיא </w:t>
      </w:r>
      <w:r w:rsidR="003E1AFC">
        <w:rPr>
          <w:rFonts w:ascii="David" w:hAnsi="David" w:cs="David" w:hint="cs"/>
          <w:sz w:val="24"/>
          <w:szCs w:val="24"/>
          <w:rtl/>
        </w:rPr>
        <w:t xml:space="preserve">משקפת בבירור את </w:t>
      </w:r>
      <w:r>
        <w:rPr>
          <w:rFonts w:ascii="David" w:hAnsi="David" w:cs="David" w:hint="cs"/>
          <w:sz w:val="24"/>
          <w:szCs w:val="24"/>
          <w:rtl/>
        </w:rPr>
        <w:t>רצונה</w:t>
      </w:r>
      <w:r w:rsidR="003E1AFC">
        <w:rPr>
          <w:rFonts w:ascii="David" w:hAnsi="David" w:cs="David" w:hint="cs"/>
          <w:sz w:val="24"/>
          <w:szCs w:val="24"/>
          <w:rtl/>
        </w:rPr>
        <w:t>.</w:t>
      </w:r>
    </w:p>
    <w:p w:rsidR="00A77952" w:rsidRDefault="00A77952" w:rsidP="00A77952">
      <w:pPr>
        <w:tabs>
          <w:tab w:val="left" w:pos="793"/>
        </w:tabs>
        <w:spacing w:line="360" w:lineRule="auto"/>
        <w:jc w:val="both"/>
        <w:rPr>
          <w:rFonts w:ascii="David" w:hAnsi="David"/>
          <w:b/>
          <w:bCs/>
          <w:u w:val="single"/>
        </w:rPr>
      </w:pPr>
    </w:p>
    <w:p w:rsidR="00A77952" w:rsidRPr="008D2FD0" w:rsidRDefault="003E1AFC" w:rsidP="0029365F">
      <w:pPr>
        <w:pStyle w:val="ad"/>
        <w:numPr>
          <w:ilvl w:val="0"/>
          <w:numId w:val="1"/>
        </w:numPr>
        <w:tabs>
          <w:tab w:val="left" w:pos="793"/>
        </w:tabs>
        <w:spacing w:after="0" w:line="360" w:lineRule="auto"/>
        <w:ind w:left="11" w:hanging="720"/>
        <w:jc w:val="both"/>
        <w:rPr>
          <w:rFonts w:ascii="David" w:hAnsi="David" w:cs="David"/>
          <w:sz w:val="24"/>
          <w:szCs w:val="24"/>
        </w:rPr>
      </w:pPr>
      <w:r w:rsidRPr="008D2FD0">
        <w:rPr>
          <w:rFonts w:ascii="David" w:hAnsi="David" w:cs="David" w:hint="cs"/>
          <w:sz w:val="24"/>
          <w:szCs w:val="24"/>
          <w:rtl/>
        </w:rPr>
        <w:t>בנסיבות העניין וחרף דחיית ההתנגדות, לא מצאתי ליתן צו להוצאות</w:t>
      </w:r>
      <w:r w:rsidR="0029365F" w:rsidRPr="008D2FD0">
        <w:rPr>
          <w:rFonts w:ascii="David" w:hAnsi="David" w:cs="David" w:hint="cs"/>
          <w:sz w:val="24"/>
          <w:szCs w:val="24"/>
          <w:rtl/>
        </w:rPr>
        <w:t>.</w:t>
      </w:r>
    </w:p>
    <w:p w:rsidR="00A77952" w:rsidRDefault="00A77952" w:rsidP="00A77952">
      <w:pPr>
        <w:pStyle w:val="ad"/>
        <w:spacing w:after="0" w:line="360" w:lineRule="auto"/>
        <w:ind w:left="11" w:hanging="720"/>
        <w:jc w:val="both"/>
        <w:rPr>
          <w:rFonts w:ascii="David" w:hAnsi="David" w:cs="David"/>
          <w:sz w:val="24"/>
          <w:szCs w:val="24"/>
        </w:rPr>
      </w:pPr>
    </w:p>
    <w:p w:rsidR="00A77952" w:rsidRDefault="00A77952" w:rsidP="00A77952">
      <w:pPr>
        <w:pStyle w:val="ad"/>
        <w:spacing w:after="0" w:line="360" w:lineRule="auto"/>
        <w:ind w:left="11"/>
        <w:jc w:val="both"/>
        <w:rPr>
          <w:rFonts w:ascii="David" w:hAnsi="David" w:cs="David"/>
          <w:b/>
          <w:bCs/>
          <w:sz w:val="24"/>
          <w:szCs w:val="24"/>
          <w:u w:val="single"/>
          <w:rtl/>
        </w:rPr>
      </w:pPr>
      <w:r>
        <w:rPr>
          <w:rFonts w:ascii="David" w:hAnsi="David" w:cs="David"/>
          <w:b/>
          <w:bCs/>
          <w:sz w:val="24"/>
          <w:szCs w:val="24"/>
          <w:u w:val="single"/>
          <w:rtl/>
        </w:rPr>
        <w:t>המזכירות תשלח את פסק הדין לצדדים</w:t>
      </w:r>
      <w:r w:rsidR="0029365F">
        <w:rPr>
          <w:rFonts w:ascii="David" w:hAnsi="David" w:cs="David" w:hint="cs"/>
          <w:b/>
          <w:bCs/>
          <w:sz w:val="24"/>
          <w:szCs w:val="24"/>
          <w:u w:val="single"/>
          <w:rtl/>
        </w:rPr>
        <w:t xml:space="preserve"> ותסגור את התיק והתיקים הקשורים</w:t>
      </w:r>
      <w:r>
        <w:rPr>
          <w:rFonts w:ascii="David" w:hAnsi="David" w:cs="David"/>
          <w:b/>
          <w:bCs/>
          <w:sz w:val="24"/>
          <w:szCs w:val="24"/>
          <w:u w:val="single"/>
          <w:rtl/>
        </w:rPr>
        <w:t xml:space="preserve">. </w:t>
      </w: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י"ז אב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21 אוגוסט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AA362E" w:rsidP="00633C4F">
      <w:pPr>
        <w:spacing w:line="360" w:lineRule="auto"/>
        <w:ind w:left="3600" w:firstLine="720"/>
      </w:pPr>
      <w:sdt>
        <w:sdtPr>
          <w:rPr>
            <w:rtl/>
          </w:rPr>
          <w:alias w:val="MergeField"/>
          <w:tag w:val="1237"/>
          <w:id w:val="1141767891"/>
        </w:sdtPr>
        <w:sdtEndPr/>
        <w:sdtContent>
          <w:r w:rsidR="00525EBE">
            <w:drawing>
              <wp:inline distT="0" distB="0" distL="0" distR="0" wp14:editId="50D07946">
                <wp:extent cx="1314450" cy="15335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1" cstate="print">
                          <a:extLst/>
                        </a:blip>
                        <a:stretch>
                          <a:fillRect/>
                        </a:stretch>
                      </pic:blipFill>
                      <pic:spPr>
                        <a:xfrm>
                          <a:off x="0" y="0"/>
                          <a:ext cx="1314450" cy="153352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12"/>
      <w:headerReference w:type="default" r:id="rId13"/>
      <w:footerReference w:type="even" r:id="rId14"/>
      <w:footerReference w:type="default" r:id="rId15"/>
      <w:headerReference w:type="first" r:id="rId16"/>
      <w:footerReference w:type="first" r:id="rId17"/>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362E" w:rsidRDefault="00AA362E">
      <w:r>
        <w:separator/>
      </w:r>
    </w:p>
  </w:endnote>
  <w:endnote w:type="continuationSeparator" w:id="0">
    <w:p w:rsidR="00AA362E" w:rsidRDefault="00AA36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Miriam">
    <w:panose1 w:val="020B05020501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47D9" w:rsidRDefault="00D847D9">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AC4EEC">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AC4EEC">
      <w:rPr>
        <w:rStyle w:val="ab"/>
        <w:rtl/>
      </w:rPr>
      <w:t>41</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47D9" w:rsidRDefault="00D847D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362E" w:rsidRDefault="00AA362E">
      <w:r>
        <w:separator/>
      </w:r>
    </w:p>
  </w:footnote>
  <w:footnote w:type="continuationSeparator" w:id="0">
    <w:p w:rsidR="00AA362E" w:rsidRDefault="00AA36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47D9" w:rsidRDefault="00D847D9">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3"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AA362E" w:rsidP="00E37604">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ת"ע</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48275-06-20</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E37604">
                <w:rPr>
                  <w:rFonts w:hint="cs"/>
                  <w:b/>
                  <w:bCs/>
                  <w:noProof w:val="0"/>
                  <w:sz w:val="26"/>
                  <w:szCs w:val="26"/>
                  <w:rtl/>
                </w:rPr>
                <w:t>ס'</w:t>
              </w:r>
              <w:r w:rsidR="00FB3C14">
                <w:rPr>
                  <w:b/>
                  <w:bCs/>
                  <w:noProof w:val="0"/>
                  <w:sz w:val="26"/>
                  <w:szCs w:val="26"/>
                  <w:rtl/>
                </w:rPr>
                <w:t xml:space="preserve"> נ' האפוטרופוס הכללי במחוז תל-אביב ואח'</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r>
                    <w:rPr>
                      <w:rFonts w:hint="cs"/>
                      <w:sz w:val="20"/>
                      <w:szCs w:val="20"/>
                      <w:rtl/>
                    </w:rPr>
                    <w:t>285604_3</w:t>
                  </w: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47D9" w:rsidRDefault="00D847D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3753AD"/>
    <w:multiLevelType w:val="hybridMultilevel"/>
    <w:tmpl w:val="6762A36A"/>
    <w:lvl w:ilvl="0" w:tplc="BA06E8B4">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ADA04D28">
      <w:start w:val="1"/>
      <w:numFmt w:val="decimal"/>
      <w:lvlText w:val="%4."/>
      <w:lvlJc w:val="left"/>
      <w:pPr>
        <w:ind w:left="3240" w:hanging="360"/>
      </w:pPr>
      <w:rPr>
        <w:b/>
        <w:bCs/>
      </w:r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5BC60160"/>
    <w:multiLevelType w:val="hybridMultilevel"/>
    <w:tmpl w:val="E95E4ABA"/>
    <w:lvl w:ilvl="0" w:tplc="A5763608">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61EF6351"/>
    <w:multiLevelType w:val="hybridMultilevel"/>
    <w:tmpl w:val="B4221C02"/>
    <w:lvl w:ilvl="0" w:tplc="2AEC1A70">
      <w:start w:val="1"/>
      <w:numFmt w:val="decimal"/>
      <w:lvlText w:val="%1."/>
      <w:lvlJc w:val="left"/>
      <w:pPr>
        <w:ind w:left="644" w:hanging="360"/>
      </w:pPr>
      <w:rPr>
        <w:rFonts w:ascii="David" w:hAnsi="David" w:cs="David" w:hint="default"/>
        <w:b w:val="0"/>
        <w:bCs w:val="0"/>
        <w:lang w:bidi="he-IL"/>
      </w:rPr>
    </w:lvl>
    <w:lvl w:ilvl="1" w:tplc="A9C68DA6">
      <w:start w:val="1"/>
      <w:numFmt w:val="lowerLetter"/>
      <w:lvlText w:val="%2."/>
      <w:lvlJc w:val="left"/>
      <w:pPr>
        <w:ind w:left="1440" w:hanging="360"/>
      </w:pPr>
    </w:lvl>
    <w:lvl w:ilvl="2" w:tplc="BF640470">
      <w:start w:val="1"/>
      <w:numFmt w:val="lowerRoman"/>
      <w:lvlText w:val="%3."/>
      <w:lvlJc w:val="right"/>
      <w:pPr>
        <w:ind w:left="2160" w:hanging="180"/>
      </w:pPr>
    </w:lvl>
    <w:lvl w:ilvl="3" w:tplc="9536E550">
      <w:start w:val="1"/>
      <w:numFmt w:val="decimal"/>
      <w:lvlText w:val="%4."/>
      <w:lvlJc w:val="left"/>
      <w:pPr>
        <w:ind w:left="2880" w:hanging="360"/>
      </w:pPr>
    </w:lvl>
    <w:lvl w:ilvl="4" w:tplc="E7507F7A">
      <w:start w:val="1"/>
      <w:numFmt w:val="lowerLetter"/>
      <w:lvlText w:val="%5."/>
      <w:lvlJc w:val="left"/>
      <w:pPr>
        <w:ind w:left="3600" w:hanging="360"/>
      </w:pPr>
    </w:lvl>
    <w:lvl w:ilvl="5" w:tplc="EF4E4864">
      <w:start w:val="1"/>
      <w:numFmt w:val="lowerRoman"/>
      <w:lvlText w:val="%6."/>
      <w:lvlJc w:val="right"/>
      <w:pPr>
        <w:ind w:left="4320" w:hanging="180"/>
      </w:pPr>
    </w:lvl>
    <w:lvl w:ilvl="6" w:tplc="7CEE2244">
      <w:start w:val="1"/>
      <w:numFmt w:val="decimal"/>
      <w:lvlText w:val="%7."/>
      <w:lvlJc w:val="left"/>
      <w:pPr>
        <w:ind w:left="5040" w:hanging="360"/>
      </w:pPr>
    </w:lvl>
    <w:lvl w:ilvl="7" w:tplc="E036FD76">
      <w:start w:val="1"/>
      <w:numFmt w:val="lowerLetter"/>
      <w:lvlText w:val="%8."/>
      <w:lvlJc w:val="left"/>
      <w:pPr>
        <w:ind w:left="5760" w:hanging="360"/>
      </w:pPr>
    </w:lvl>
    <w:lvl w:ilvl="8" w:tplc="1FE29D14">
      <w:start w:val="1"/>
      <w:numFmt w:val="lowerRoman"/>
      <w:lvlText w:val="%9."/>
      <w:lvlJc w:val="right"/>
      <w:pPr>
        <w:ind w:left="6480" w:hanging="180"/>
      </w:p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7497839"/>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7497839&amp;lt;/CaseID&amp;gt;_x000d__x000a_        &amp;lt;CaseMonth&amp;gt;6&amp;lt;/CaseMonth&amp;gt;_x000d__x000a_        &amp;lt;CaseYear&amp;gt;2020&amp;lt;/CaseYear&amp;gt;_x000d__x000a_        &amp;lt;CaseNumber&amp;gt;48275&amp;lt;/CaseNumber&amp;gt;_x000d__x000a_        &amp;lt;NumeratorGroupID&amp;gt;1&amp;lt;/NumeratorGroupID&amp;gt;_x000d__x000a_        &amp;lt;CaseName&amp;gt;סוכרי נ&amp;#39; האפוטרופוס הכללי במחוז תל-אביב ואח&amp;#39;&amp;lt;/CaseName&amp;gt;_x000d__x000a_        &amp;lt;CourtID&amp;gt;35&amp;lt;/CourtID&amp;gt;_x000d__x000a_        &amp;lt;CaseTypeID&amp;gt;86&amp;lt;/CaseTypeID&amp;gt;_x000d__x000a_        &amp;lt;CaseInterestID&amp;gt;161&amp;lt;/CaseInterestID&amp;gt;_x000d__x000a_        &amp;lt;CaseJudgeName&amp;gt;אפרת ונקרט&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8275-06-20&amp;lt;/CaseDisplayIdentifier&amp;gt;_x000d__x000a_        &amp;lt;CaseTypeDesc&amp;gt;ת&amp;quot;ע&amp;lt;/CaseTypeDesc&amp;gt;_x000d__x000a_        &amp;lt;CourtDesc&amp;gt;שלום פתח תקווה&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0-06-18T13:22:00+03:00&amp;lt;/CaseOpenDate&amp;gt;_x000d__x000a_        &amp;lt;PleaTypeID&amp;gt;253&amp;lt;/PleaTypeID&amp;gt;_x000d__x000a_        &amp;lt;CourtLevelID&amp;gt;1&amp;lt;/CourtLevelID&amp;gt;_x000d__x000a_        &amp;lt;CourtLevelCaseTypeInterestID&amp;gt;168&amp;lt;/CourtLevelCaseTypeInterestID&amp;gt;_x000d__x000a_        &amp;lt;CaseJudgeFirstName&amp;gt;אפרת&amp;lt;/CaseJudgeFirstName&amp;gt;_x000d__x000a_        &amp;lt;CaseJudgeLastName&amp;gt;ונקרט&amp;lt;/CaseJudgeLastName&amp;gt;_x000d__x000a_        &amp;lt;JudicalPersonID&amp;gt;022259600@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amp;gt;עותק כרוך תצהיר עדות מטעם המתנגד -הונח בתא משפחה 14.10.2021&amp;lt;/CaseDesc&amp;gt;_x000d__x000a_        &amp;lt;isExistMinorSide&amp;gt;false&amp;lt;/isExistMinorSide&amp;gt;_x000d__x000a_        &amp;lt;isExistMinorWitness&amp;gt;false&amp;lt;/isExistMinorWitness&amp;gt;_x000d__x000a_        &amp;lt;ArchivingActivityID&amp;gt;2&amp;lt;/ArchivingActivityID&amp;gt;_x000d__x000a_        &amp;lt;GettingReasonID&amp;gt;1&amp;lt;/GettingReason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tru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7497839&amp;lt;/CaseID&amp;gt;_x000d__x000a_        &amp;lt;CaseMonth&amp;gt;6&amp;lt;/CaseMonth&amp;gt;_x000d__x000a_        &amp;lt;CaseYear&amp;gt;2020&amp;lt;/CaseYear&amp;gt;_x000d__x000a_        &amp;lt;CaseNumber&amp;gt;48275&amp;lt;/CaseNumber&amp;gt;_x000d__x000a_        &amp;lt;NumeratorGroupID&amp;gt;1&amp;lt;/NumeratorGroupID&amp;gt;_x000d__x000a_        &amp;lt;CaseName&amp;gt;סוכרי נ&amp;#39; האפוטרופוס הכללי במחוז תל-אביב ואח&amp;#39;&amp;lt;/CaseName&amp;gt;_x000d__x000a_        &amp;lt;CourtID&amp;gt;35&amp;lt;/CourtID&amp;gt;_x000d__x000a_        &amp;lt;CaseTypeID&amp;gt;86&amp;lt;/CaseTypeID&amp;gt;_x000d__x000a_        &amp;lt;CaseInterestID&amp;gt;161&amp;lt;/CaseInterestID&amp;gt;_x000d__x000a_        &amp;lt;CaseJudgeName&amp;gt;אפרת ונקרט&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8275-06-20&amp;lt;/CaseDisplayIdentifier&amp;gt;_x000d__x000a_        &amp;lt;CaseTypeDesc&amp;gt;ת&amp;quot;ע&amp;lt;/CaseTypeDesc&amp;gt;_x000d__x000a_        &amp;lt;CourtDesc&amp;gt;שלום פתח תקווה&amp;lt;/CourtDesc&amp;gt;_x000d__x000a_        &amp;lt;CaseStageDesc&amp;gt;תיק אלקטרוני&amp;lt;/CaseStageDesc&amp;gt;_x000d__x000a_        &amp;lt;CaseNextDeterminingTask&amp;gt;34&amp;lt;/CaseNextDeterminingTask&amp;gt;_x000d__x000a_        &amp;lt;CaseOpenDate&amp;gt;2020-06-18T13:22:00+03:00&amp;lt;/CaseOpenDate&amp;gt;_x000d__x000a_        &amp;lt;PleaTypeID&amp;gt;253&amp;lt;/PleaTypeID&amp;gt;_x000d__x000a_        &amp;lt;CourtLevelID&amp;gt;1&amp;lt;/CourtLevelID&amp;gt;_x000d__x000a_        &amp;lt;CourtLevelCaseTypeInterestID&amp;gt;168&amp;lt;/CourtLevelCaseTypeInterestID&amp;gt;_x000d__x000a_        &amp;lt;CaseJudgeFirstName&amp;gt;אפרת&amp;lt;/CaseJudgeFirstName&amp;gt;_x000d__x000a_        &amp;lt;CaseJudgeLastName&amp;gt;ונקרט&amp;lt;/CaseJudgeLastName&amp;gt;_x000d__x000a_        &amp;lt;JudicalPersonID&amp;gt;022259600@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amp;gt;עותק כרוך תצהיר עדות מטעם המתנגד -הונח בתא משפחה 14.10.2021&amp;lt;/CaseDesc&amp;gt;_x000d__x000a_        &amp;lt;ArchivingActivityID&amp;gt;2&amp;lt;/ArchivingActivityID&amp;gt;_x000d__x000a_        &amp;lt;GettingReasonID&amp;gt;1&amp;lt;/GettingReason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4457956&amp;lt;/DecisionID&amp;gt;_x000d__x000a_        &amp;lt;DecisionName&amp;gt;פסק דין  שניתנה ע&amp;quot;י  אפרת ונקרט&amp;lt;/DecisionName&amp;gt;_x000d__x000a_        &amp;lt;DecisionStatusID&amp;gt;1&amp;lt;/DecisionStatusID&amp;gt;_x000d__x000a_        &amp;lt;DecisionStatusChangeDate&amp;gt;2024-08-20T23:48:36.807+03:00&amp;lt;/DecisionStatusChangeDate&amp;gt;_x000d__x000a_        &amp;lt;DecisionSignatureDate&amp;gt;2024-08-15T17:34:00.693+03:00&amp;lt;/DecisionSignatureDate&amp;gt;_x000d__x000a_        &amp;lt;DecisionSignatureUserID&amp;gt;022259600@GOV.IL&amp;lt;/DecisionSignatureUserID&amp;gt;_x000d__x000a_        &amp;lt;DecisionCreateDate&amp;gt;2024-08-15T17:34:03.187+03:00&amp;lt;/DecisionCreateDate&amp;gt;_x000d__x000a_        &amp;lt;DecisionChangeDate&amp;gt;2024-08-20T23:48:36.913+03:00&amp;lt;/DecisionChangeDate&amp;gt;_x000d__x000a_        &amp;lt;DecisionChangeUserID&amp;gt;022259600@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2876796&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2259600@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9300399@GOV.IL&amp;lt;/DecisionCreationUserID&amp;gt;_x000d__x000a_        &amp;lt;DecisionDisplayName&amp;gt;פסק דין  שניתנה ע&amp;quot;י  אפרת ונקרט&amp;lt;/DecisionDisplayName&amp;gt;_x000d__x000a_        &amp;lt;IsScanned&amp;gt;false&amp;lt;/IsScanned&amp;gt;_x000d__x000a_        &amp;lt;DecisionSignatureUserName&amp;gt;אפרת ונקרט&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3&amp;lt;/DecisionNumberInCase&amp;gt;_x000d__x000a_      &amp;lt;/dt_Decision&amp;gt;_x000d__x000a_      &amp;lt;dt_DecisionCase diffgr:id=&amp;quot;dt_DecisionCase1&amp;quot; msdata:rowOrder=&amp;quot;0&amp;quot;&amp;gt;_x000d__x000a_        &amp;lt;DecisionID&amp;gt;154457956&amp;lt;/DecisionID&amp;gt;_x000d__x000a_        &amp;lt;CaseID&amp;gt;77497839&amp;lt;/CaseID&amp;gt;_x000d__x000a_        &amp;lt;IsOriginal&amp;gt;true&amp;lt;/IsOriginal&amp;gt;_x000d__x000a_        &amp;lt;IsDeleted&amp;gt;false&amp;lt;/IsDeleted&amp;gt;_x000d__x000a_        &amp;lt;CaseName&amp;gt;סוכרי נ&amp;#39; האפוטרופוס הכללי במחוז תל-אביב ואח&amp;#39;&amp;lt;/CaseName&amp;gt;_x000d__x000a_        &amp;lt;CaseDisplayIdentifier&amp;gt;48275-06-20 ת&amp;quot;ע&amp;lt;/CaseDisplayIdentifier&amp;gt;_x000d__x000a_      &amp;lt;/dt_DecisionCase&amp;gt;_x000d__x000a_    &amp;lt;/DecisionDS&amp;gt;_x000d__x000a_  &amp;lt;/diffgr:diffgram&amp;gt;_x000d__x000a_&amp;lt;/DecisionDS&amp;gt;"/>
    <w:docVar w:name="DecisionID" w:val="154457956"/>
    <w:docVar w:name="WordClientAssemblyName" w:val="NGCS.Decision.ClientWordBL"/>
    <w:docVar w:name="WordClientClassName" w:val="NGCS.Decision.ClientWordBL.DecisionClient"/>
  </w:docVars>
  <w:rsids>
    <w:rsidRoot w:val="00694556"/>
    <w:rsid w:val="000018DB"/>
    <w:rsid w:val="00005C8B"/>
    <w:rsid w:val="000146C2"/>
    <w:rsid w:val="00016C35"/>
    <w:rsid w:val="00024D38"/>
    <w:rsid w:val="000258FD"/>
    <w:rsid w:val="00032D5A"/>
    <w:rsid w:val="000564AB"/>
    <w:rsid w:val="0006254E"/>
    <w:rsid w:val="000775B2"/>
    <w:rsid w:val="000831C2"/>
    <w:rsid w:val="000D33D5"/>
    <w:rsid w:val="000D4A02"/>
    <w:rsid w:val="000D64CF"/>
    <w:rsid w:val="000E485D"/>
    <w:rsid w:val="000E7C25"/>
    <w:rsid w:val="001002BE"/>
    <w:rsid w:val="00106995"/>
    <w:rsid w:val="001072A9"/>
    <w:rsid w:val="00121367"/>
    <w:rsid w:val="00121F97"/>
    <w:rsid w:val="001277D7"/>
    <w:rsid w:val="00132017"/>
    <w:rsid w:val="0014234E"/>
    <w:rsid w:val="00145A87"/>
    <w:rsid w:val="001538C7"/>
    <w:rsid w:val="00194ABC"/>
    <w:rsid w:val="001A0C6C"/>
    <w:rsid w:val="001C4003"/>
    <w:rsid w:val="001C43A0"/>
    <w:rsid w:val="001D4362"/>
    <w:rsid w:val="001D630C"/>
    <w:rsid w:val="001E2D7D"/>
    <w:rsid w:val="001F4A78"/>
    <w:rsid w:val="001F5474"/>
    <w:rsid w:val="00202DA6"/>
    <w:rsid w:val="00221E83"/>
    <w:rsid w:val="002235EA"/>
    <w:rsid w:val="002352F7"/>
    <w:rsid w:val="002413D2"/>
    <w:rsid w:val="002507DD"/>
    <w:rsid w:val="002630A9"/>
    <w:rsid w:val="002720D0"/>
    <w:rsid w:val="0027277D"/>
    <w:rsid w:val="0029365F"/>
    <w:rsid w:val="002971AA"/>
    <w:rsid w:val="002B0DC2"/>
    <w:rsid w:val="002B1DC6"/>
    <w:rsid w:val="002B5EA6"/>
    <w:rsid w:val="002C5871"/>
    <w:rsid w:val="002E4E8E"/>
    <w:rsid w:val="002F3768"/>
    <w:rsid w:val="003044BA"/>
    <w:rsid w:val="00316202"/>
    <w:rsid w:val="00327B92"/>
    <w:rsid w:val="00361610"/>
    <w:rsid w:val="003647E7"/>
    <w:rsid w:val="00381D3A"/>
    <w:rsid w:val="003823DA"/>
    <w:rsid w:val="0038256B"/>
    <w:rsid w:val="00383EE7"/>
    <w:rsid w:val="00393690"/>
    <w:rsid w:val="00395C96"/>
    <w:rsid w:val="003A0264"/>
    <w:rsid w:val="003E1AFC"/>
    <w:rsid w:val="003E3C4D"/>
    <w:rsid w:val="003E4E0A"/>
    <w:rsid w:val="003F0C26"/>
    <w:rsid w:val="003F46ED"/>
    <w:rsid w:val="003F5832"/>
    <w:rsid w:val="00432A5E"/>
    <w:rsid w:val="0043595F"/>
    <w:rsid w:val="0043653E"/>
    <w:rsid w:val="00451DEB"/>
    <w:rsid w:val="00475425"/>
    <w:rsid w:val="0047645A"/>
    <w:rsid w:val="00476B10"/>
    <w:rsid w:val="004A2520"/>
    <w:rsid w:val="004C0967"/>
    <w:rsid w:val="004C7960"/>
    <w:rsid w:val="004D49A3"/>
    <w:rsid w:val="004D50AC"/>
    <w:rsid w:val="004E6E3C"/>
    <w:rsid w:val="004F3A76"/>
    <w:rsid w:val="005124F1"/>
    <w:rsid w:val="00525EBE"/>
    <w:rsid w:val="00530BAD"/>
    <w:rsid w:val="00541598"/>
    <w:rsid w:val="00547DB7"/>
    <w:rsid w:val="00551908"/>
    <w:rsid w:val="0055343E"/>
    <w:rsid w:val="00567324"/>
    <w:rsid w:val="00581621"/>
    <w:rsid w:val="005B0F49"/>
    <w:rsid w:val="005B14F7"/>
    <w:rsid w:val="005C48A7"/>
    <w:rsid w:val="005C6A51"/>
    <w:rsid w:val="005C79BB"/>
    <w:rsid w:val="005C7EC6"/>
    <w:rsid w:val="005D2749"/>
    <w:rsid w:val="005D4BDB"/>
    <w:rsid w:val="00622BAA"/>
    <w:rsid w:val="00624D81"/>
    <w:rsid w:val="00625C89"/>
    <w:rsid w:val="00633C4F"/>
    <w:rsid w:val="00671BD5"/>
    <w:rsid w:val="006805C1"/>
    <w:rsid w:val="006816EC"/>
    <w:rsid w:val="00694556"/>
    <w:rsid w:val="006A7F1E"/>
    <w:rsid w:val="006B7C7E"/>
    <w:rsid w:val="006C4532"/>
    <w:rsid w:val="006D1CBA"/>
    <w:rsid w:val="006E1A53"/>
    <w:rsid w:val="006F0647"/>
    <w:rsid w:val="007056AA"/>
    <w:rsid w:val="00710F58"/>
    <w:rsid w:val="00714F82"/>
    <w:rsid w:val="007211AE"/>
    <w:rsid w:val="00737401"/>
    <w:rsid w:val="00744F41"/>
    <w:rsid w:val="00746473"/>
    <w:rsid w:val="00764669"/>
    <w:rsid w:val="0078286C"/>
    <w:rsid w:val="007A24FE"/>
    <w:rsid w:val="007A35AA"/>
    <w:rsid w:val="007B236F"/>
    <w:rsid w:val="007C41E9"/>
    <w:rsid w:val="007D022B"/>
    <w:rsid w:val="007E3CE2"/>
    <w:rsid w:val="007F1048"/>
    <w:rsid w:val="008138BB"/>
    <w:rsid w:val="00820005"/>
    <w:rsid w:val="00846D27"/>
    <w:rsid w:val="008610A7"/>
    <w:rsid w:val="00862105"/>
    <w:rsid w:val="00867844"/>
    <w:rsid w:val="0087346C"/>
    <w:rsid w:val="008C1FC4"/>
    <w:rsid w:val="008D2FD0"/>
    <w:rsid w:val="008E0B8E"/>
    <w:rsid w:val="008E1332"/>
    <w:rsid w:val="00902DFF"/>
    <w:rsid w:val="00903896"/>
    <w:rsid w:val="00927813"/>
    <w:rsid w:val="00944D13"/>
    <w:rsid w:val="0094735E"/>
    <w:rsid w:val="00957C90"/>
    <w:rsid w:val="0097327C"/>
    <w:rsid w:val="009776E5"/>
    <w:rsid w:val="009931A0"/>
    <w:rsid w:val="009933B5"/>
    <w:rsid w:val="00993ABF"/>
    <w:rsid w:val="009B18FC"/>
    <w:rsid w:val="009B3911"/>
    <w:rsid w:val="009B70F6"/>
    <w:rsid w:val="009B72AE"/>
    <w:rsid w:val="009C0869"/>
    <w:rsid w:val="009C1677"/>
    <w:rsid w:val="009C358E"/>
    <w:rsid w:val="009C4D56"/>
    <w:rsid w:val="009D2EDD"/>
    <w:rsid w:val="009E0263"/>
    <w:rsid w:val="00A06E62"/>
    <w:rsid w:val="00A17673"/>
    <w:rsid w:val="00A267CF"/>
    <w:rsid w:val="00A30907"/>
    <w:rsid w:val="00A33030"/>
    <w:rsid w:val="00A342BD"/>
    <w:rsid w:val="00A42095"/>
    <w:rsid w:val="00A43458"/>
    <w:rsid w:val="00A5784E"/>
    <w:rsid w:val="00A60486"/>
    <w:rsid w:val="00A651CE"/>
    <w:rsid w:val="00A715FD"/>
    <w:rsid w:val="00A77952"/>
    <w:rsid w:val="00A8544F"/>
    <w:rsid w:val="00A96F76"/>
    <w:rsid w:val="00AA30E4"/>
    <w:rsid w:val="00AA362E"/>
    <w:rsid w:val="00AC4E19"/>
    <w:rsid w:val="00AC4EEC"/>
    <w:rsid w:val="00AE7359"/>
    <w:rsid w:val="00AF1ED6"/>
    <w:rsid w:val="00B01CCE"/>
    <w:rsid w:val="00B173D7"/>
    <w:rsid w:val="00B32C61"/>
    <w:rsid w:val="00B34F33"/>
    <w:rsid w:val="00B358C5"/>
    <w:rsid w:val="00B368FE"/>
    <w:rsid w:val="00B43868"/>
    <w:rsid w:val="00B75888"/>
    <w:rsid w:val="00B77425"/>
    <w:rsid w:val="00B80CBD"/>
    <w:rsid w:val="00B9555B"/>
    <w:rsid w:val="00BA60BF"/>
    <w:rsid w:val="00BB2E91"/>
    <w:rsid w:val="00BC3369"/>
    <w:rsid w:val="00BF6407"/>
    <w:rsid w:val="00BF77EE"/>
    <w:rsid w:val="00C03BCE"/>
    <w:rsid w:val="00C169D1"/>
    <w:rsid w:val="00C21776"/>
    <w:rsid w:val="00C32D34"/>
    <w:rsid w:val="00C32E0F"/>
    <w:rsid w:val="00C37706"/>
    <w:rsid w:val="00C4030D"/>
    <w:rsid w:val="00C42BF9"/>
    <w:rsid w:val="00C83E56"/>
    <w:rsid w:val="00C8479E"/>
    <w:rsid w:val="00CB45BF"/>
    <w:rsid w:val="00CB5738"/>
    <w:rsid w:val="00CC63CE"/>
    <w:rsid w:val="00CD47C7"/>
    <w:rsid w:val="00CE1E2F"/>
    <w:rsid w:val="00D078E2"/>
    <w:rsid w:val="00D13A2F"/>
    <w:rsid w:val="00D23C1C"/>
    <w:rsid w:val="00D26C9C"/>
    <w:rsid w:val="00D27E09"/>
    <w:rsid w:val="00D319B3"/>
    <w:rsid w:val="00D36A71"/>
    <w:rsid w:val="00D4156B"/>
    <w:rsid w:val="00D53924"/>
    <w:rsid w:val="00D60849"/>
    <w:rsid w:val="00D61399"/>
    <w:rsid w:val="00D847D9"/>
    <w:rsid w:val="00D93F48"/>
    <w:rsid w:val="00D96D8C"/>
    <w:rsid w:val="00DA755B"/>
    <w:rsid w:val="00DD337E"/>
    <w:rsid w:val="00DF2FD5"/>
    <w:rsid w:val="00DF3485"/>
    <w:rsid w:val="00E00B6F"/>
    <w:rsid w:val="00E16C98"/>
    <w:rsid w:val="00E35544"/>
    <w:rsid w:val="00E37604"/>
    <w:rsid w:val="00E44DDF"/>
    <w:rsid w:val="00E54642"/>
    <w:rsid w:val="00E67ABB"/>
    <w:rsid w:val="00E97908"/>
    <w:rsid w:val="00EA090E"/>
    <w:rsid w:val="00EB7D28"/>
    <w:rsid w:val="00EC4A7C"/>
    <w:rsid w:val="00ED4C87"/>
    <w:rsid w:val="00ED79F0"/>
    <w:rsid w:val="00EE561D"/>
    <w:rsid w:val="00EF3ED0"/>
    <w:rsid w:val="00F1531A"/>
    <w:rsid w:val="00F17E56"/>
    <w:rsid w:val="00F24369"/>
    <w:rsid w:val="00F24D92"/>
    <w:rsid w:val="00F53276"/>
    <w:rsid w:val="00F55FC2"/>
    <w:rsid w:val="00F56755"/>
    <w:rsid w:val="00F672E8"/>
    <w:rsid w:val="00F776AE"/>
    <w:rsid w:val="00F96883"/>
    <w:rsid w:val="00FB3C14"/>
    <w:rsid w:val="00FD0A45"/>
    <w:rsid w:val="00FD102F"/>
    <w:rsid w:val="00FF32D3"/>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1">
    <w:name w:val="heading 1"/>
    <w:basedOn w:val="a"/>
    <w:next w:val="a"/>
    <w:link w:val="10"/>
    <w:qFormat/>
    <w:rsid w:val="00FF32D3"/>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A77952"/>
    <w:pPr>
      <w:spacing w:after="160" w:line="256" w:lineRule="auto"/>
      <w:ind w:left="720"/>
      <w:contextualSpacing/>
    </w:pPr>
    <w:rPr>
      <w:rFonts w:asciiTheme="minorHAnsi" w:eastAsiaTheme="minorHAnsi" w:hAnsiTheme="minorHAnsi" w:cstheme="minorBidi"/>
      <w:noProof w:val="0"/>
      <w:kern w:val="2"/>
      <w:sz w:val="22"/>
      <w:szCs w:val="22"/>
      <w14:ligatures w14:val="standardContextual"/>
    </w:rPr>
  </w:style>
  <w:style w:type="character" w:customStyle="1" w:styleId="10">
    <w:name w:val="כותרת 1 תו"/>
    <w:basedOn w:val="a0"/>
    <w:link w:val="1"/>
    <w:rsid w:val="00FF32D3"/>
    <w:rPr>
      <w:rFonts w:asciiTheme="majorHAnsi" w:eastAsiaTheme="majorEastAsia" w:hAnsiTheme="majorHAnsi" w:cstheme="majorBidi"/>
      <w:noProof/>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552515">
      <w:bodyDiv w:val="1"/>
      <w:marLeft w:val="0"/>
      <w:marRight w:val="0"/>
      <w:marTop w:val="0"/>
      <w:marBottom w:val="0"/>
      <w:divBdr>
        <w:top w:val="none" w:sz="0" w:space="0" w:color="auto"/>
        <w:left w:val="none" w:sz="0" w:space="0" w:color="auto"/>
        <w:bottom w:val="none" w:sz="0" w:space="0" w:color="auto"/>
        <w:right w:val="none" w:sz="0" w:space="0" w:color="auto"/>
      </w:divBdr>
    </w:div>
    <w:div w:id="116728114">
      <w:bodyDiv w:val="1"/>
      <w:marLeft w:val="0"/>
      <w:marRight w:val="0"/>
      <w:marTop w:val="0"/>
      <w:marBottom w:val="0"/>
      <w:divBdr>
        <w:top w:val="none" w:sz="0" w:space="0" w:color="auto"/>
        <w:left w:val="none" w:sz="0" w:space="0" w:color="auto"/>
        <w:bottom w:val="none" w:sz="0" w:space="0" w:color="auto"/>
        <w:right w:val="none" w:sz="0" w:space="0" w:color="auto"/>
      </w:divBdr>
    </w:div>
    <w:div w:id="245379188">
      <w:bodyDiv w:val="1"/>
      <w:marLeft w:val="0"/>
      <w:marRight w:val="0"/>
      <w:marTop w:val="0"/>
      <w:marBottom w:val="0"/>
      <w:divBdr>
        <w:top w:val="none" w:sz="0" w:space="0" w:color="auto"/>
        <w:left w:val="none" w:sz="0" w:space="0" w:color="auto"/>
        <w:bottom w:val="none" w:sz="0" w:space="0" w:color="auto"/>
        <w:right w:val="none" w:sz="0" w:space="0" w:color="auto"/>
      </w:divBdr>
    </w:div>
    <w:div w:id="345668186">
      <w:bodyDiv w:val="1"/>
      <w:marLeft w:val="0"/>
      <w:marRight w:val="0"/>
      <w:marTop w:val="0"/>
      <w:marBottom w:val="0"/>
      <w:divBdr>
        <w:top w:val="none" w:sz="0" w:space="0" w:color="auto"/>
        <w:left w:val="none" w:sz="0" w:space="0" w:color="auto"/>
        <w:bottom w:val="none" w:sz="0" w:space="0" w:color="auto"/>
        <w:right w:val="none" w:sz="0" w:space="0" w:color="auto"/>
      </w:divBdr>
    </w:div>
    <w:div w:id="376315152">
      <w:bodyDiv w:val="1"/>
      <w:marLeft w:val="0"/>
      <w:marRight w:val="0"/>
      <w:marTop w:val="0"/>
      <w:marBottom w:val="0"/>
      <w:divBdr>
        <w:top w:val="none" w:sz="0" w:space="0" w:color="auto"/>
        <w:left w:val="none" w:sz="0" w:space="0" w:color="auto"/>
        <w:bottom w:val="none" w:sz="0" w:space="0" w:color="auto"/>
        <w:right w:val="none" w:sz="0" w:space="0" w:color="auto"/>
      </w:divBdr>
    </w:div>
    <w:div w:id="519049073">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89691557">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2102531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jp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Miriam">
    <w:panose1 w:val="020B05020501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187D27"/>
    <w:rsid w:val="00200BA6"/>
    <w:rsid w:val="005A425A"/>
    <w:rsid w:val="00833049"/>
    <w:rsid w:val="00A9604A"/>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77497839</CaseID>
    <CaseJudicialPersonPresentationDS>
      <CaseJudicalPersonActive>
        <CaseID>77497839</CaseID>
        <JudicialPersonID>022259600@GOV.IL</JudicialPersonID>
        <JudicialPersonTypeID>1</JudicialPersonTypeID>
        <JudicialTypeID>1</JudicialTypeID>
        <IsChairman>false</IsChairman>
        <TreatmentStartDate>2020-06-21T08:29:42.4+03:00</TreatmentStartDate>
        <TreatmentFinishDate>9999-12-31T23:59:59+02:00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iesSelectionDS>
      <CaseParties>
        <PartyTypeName>בא כוח</PartyTypeName>
        <ProceedingType>כתב טענות עיקרי</ProceedingType>
        <PleaName>כתב התנגדות בעזבונות</PleaName>
        <PartyBelonging> - </PartyBelonging>
        <RoleName>בא כוח תובעים</RoleName>
        <IsSubProceeding>FALSE</IsSubProceeding>
        <FullName>איילה ויזל</FullName>
        <FirstName>איילה</FirstName>
        <LastName>ויזל</LastName>
        <PartyPropertyName/>
        <AuthenticationTypeAndNumber>מ.ר. 12691</AuthenticationTypeAndNumber>
        <RepresentatedOrRepresentativesNames>שמואל סוכרי</RepresentatedOrRepresentativesNames>
        <RepresentatedOrRepresentativesCount>1</RepresentatedOrRepresentativesCount>
        <InvitedBy/>
        <CaseID>77497839</CaseID>
        <CaseJudicialPersonPresentationDS>
          <CaseJudicalPersonActive>
            <CaseID>77497839</CaseID>
            <JudicialPersonID>022259600@GOV.IL</JudicialPersonID>
            <JudicialPersonTypeID>1</JudicialPersonTypeID>
            <JudicialTypeID>1</JudicialTypeID>
            <IsChairman>false</IsChairman>
            <TreatmentStartDate>2020-06-21T08:29:42.4+03:00</TreatmentStartDate>
            <TreatmentFinishDate>9999-12-31T23:59:59+02:00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216844935</CasePartyID>
        <PartyTypeID>2</PartyTypeID>
        <ActivityStatusID>1</ActivityStatusID>
        <PartyAliasID>20</PartyAliasID>
        <PartyAliasName>בא כוח תובעים</PartyAliasName>
        <LegalEntityID>381550</LegalEntityID>
        <CaseLegalEntityID>112493467</CaseLegalEntityID>
        <AuthenticationTypeID>4</AuthenticationTypeID>
        <AuthenticationTypeName>מ.ר.</AuthenticationTypeName>
        <LegalEntityNumber>12691</LegalEntityNumber>
        <IsMainPartyType>true</IsMainPartyType>
        <CaseDisplayIdentifier>48275-06-20</CaseDisplayIdentifier>
        <CaseTypeID>86</CaseTypeID>
        <CaseTypeName>תיק עזבונות (ת"ע)</CaseTypeName>
        <CaseName>סוכרי נ' האפוטרופוס הכללי במחוז תל-אביב ואח'</CaseName>
        <FullAddress>פינסקר 21 נתניה </FullAddress>
        <EmailAddress>ayala@ayalalaw.co.il</EmailAddress>
        <MotionID>0</MotionID>
        <CasePleaID>0</CasePleaID>
        <LinkedCaseID>0</LinkedCaseID>
        <PartyID>1</PartyID>
        <CasePartyCategoryID>2</CasePartyCategoryID>
        <LegalEntityAddressID>71265100</LegalEntityAddressID>
        <LegalEntityEmailAddressID>67858093</LegalEntityEmailAddressID>
        <PleaTypeID>253</PleaTypeID>
        <LawyerOfficeName>משרד עו"ד: איילה ויזל</LawyerOfficeName>
        <LawyerOfficeID>422194</LawyerOfficeID>
        <GroupPartyAlias/>
        <IsConverted>false</IsConverted>
        <LegalEntityNameID>2534</LegalEntityNameID>
        <RepresentatedNamesOfAssistant/>
        <LegalEntityTypeID>4</LegalEntityTypeID>
        <IsVerdictExists>false</IsVerdictExists>
        <IsAsirAzir>false</IsAsirAzir>
        <MainAndSecSpec/>
        <IsPublicationProhibited>false</IsPublicationProhibited>
        <PublicationProhibitedFullName>איילה ויזל</PublicationProhibitedFullName>
      </CaseParties>
      <CaseParties>
        <PartyTypeName>בא כוח</PartyTypeName>
        <ProceedingType>כתב טענות עיקרי</ProceedingType>
        <PleaName>כתב התנגדות בעזבונות</PleaName>
        <PartyBelonging> - </PartyBelonging>
        <RoleName>בא כוח נתבעים</RoleName>
        <IsSubProceeding>FALSE</IsSubProceeding>
        <FullName>אהרן צאל</FullName>
        <FirstName>אהרן</FirstName>
        <LastName>צאל</LastName>
        <PartyPropertyName/>
        <AuthenticationTypeAndNumber>מ.ר. 49376</AuthenticationTypeAndNumber>
        <RepresentatedOrRepresentativesNames>מנחם מחפוד</RepresentatedOrRepresentativesNames>
        <RepresentatedOrRepresentativesCount>1</RepresentatedOrRepresentativesCount>
        <InvitedBy/>
        <CaseID>77497839</CaseID>
        <CaseJudicialPersonPresentationDS>
          <CaseJudicalPersonActive>
            <CaseID>77497839</CaseID>
            <JudicialPersonID>022259600@GOV.IL</JudicialPersonID>
            <JudicialPersonTypeID>1</JudicialPersonTypeID>
            <JudicialTypeID>1</JudicialTypeID>
            <IsChairman>false</IsChairman>
            <TreatmentStartDate>2020-06-21T08:29:42.4+03:00</TreatmentStartDate>
            <TreatmentFinishDate>9999-12-31T23:59:59+02:00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212813464</CasePartyID>
        <PartyTypeID>2</PartyTypeID>
        <ActivityStatusID>1</ActivityStatusID>
        <PartyAliasID>21</PartyAliasID>
        <PartyAliasName>בא כוח נתבעים</PartyAliasName>
        <LegalEntityID>15876130</LegalEntityID>
        <CaseLegalEntityID>111336883</CaseLegalEntityID>
        <AuthenticationTypeID>4</AuthenticationTypeID>
        <AuthenticationTypeName>מ.ר.</AuthenticationTypeName>
        <LegalEntityNumber>49376</LegalEntityNumber>
        <IsMainPartyType>true</IsMainPartyType>
        <CaseDisplayIdentifier>48275-06-20</CaseDisplayIdentifier>
        <CaseTypeID>86</CaseTypeID>
        <CaseTypeName>תיק עזבונות (ת"ע)</CaseTypeName>
        <CaseName>סוכרי נ' האפוטרופוס הכללי במחוז תל-אביב ואח'</CaseName>
        <FullAddress>בר כוכבא 23 בני ברק ת.ד 2661</FullAddress>
        <EmailAddress>atlaw@atlaw.biz</EmailAddress>
        <MotionID>0</MotionID>
        <CasePleaID>0</CasePleaID>
        <LinkedCaseID>0</LinkedCaseID>
        <PartyID>2</PartyID>
        <CasePartyCategoryID>2</CasePartyCategoryID>
        <LegalEntityAddressID>77431921</LegalEntityAddressID>
        <LegalEntityEmailAddressID>67835781</LegalEntityEmailAddressID>
        <PleaTypeID>253</PleaTypeID>
        <LawyerOfficeName>משרד עו"ד צאל, כהן ושות'</LawyerOfficeName>
        <LawyerOfficeID>15876131</LawyerOfficeID>
        <GroupPartyAlias/>
        <IsConverted>false</IsConverted>
        <LegalEntityNameID>17523228</LegalEntityNameID>
        <RepresentatedNamesOfAssistant/>
        <LegalEntityTypeID>4</LegalEntityTypeID>
        <IsVerdictExists>false</IsVerdictExists>
        <IsAsirAzir>false</IsAsirAzir>
        <MainAndSecSpec/>
        <IsPublicationProhibited>false</IsPublicationProhibited>
        <PublicationProhibitedFullName>אהרן צאל</PublicationProhibitedFullName>
      </CaseParties>
      <CaseParties>
        <PartyTypeName>צד</PartyTypeName>
        <ProceedingType>כתב טענות עיקרי</ProceedingType>
        <PleaName>כתב התנגדות בעזבונות</PleaName>
        <PartyBelonging>צד א'</PartyBelonging>
        <RoleName>תובע 1</RoleName>
        <IsSubProceeding>FALSE</IsSubProceeding>
        <FullName>שמואל סוכרי</FullName>
        <FirstName>שמואל</FirstName>
        <LastName>סוכרי</LastName>
        <PartyPropertyName/>
        <AuthenticationTypeAndNumber>ת"ז 050131515</AuthenticationTypeAndNumber>
        <RepresentatedOrRepresentativesNames>איילה ויזל</RepresentatedOrRepresentativesNames>
        <RepresentatedOrRepresentativesCount>1</RepresentatedOrRepresentativesCount>
        <InvitedBy/>
        <CaseID>77497839</CaseID>
        <CaseJudicialPersonPresentationDS>
          <CaseJudicalPersonActive>
            <CaseID>77497839</CaseID>
            <JudicialPersonID>022259600@GOV.IL</JudicialPersonID>
            <JudicialPersonTypeID>1</JudicialPersonTypeID>
            <JudicialTypeID>1</JudicialTypeID>
            <IsChairman>false</IsChairman>
            <TreatmentStartDate>2020-06-21T08:29:42.4+03:00</TreatmentStartDate>
            <TreatmentFinishDate>9999-12-31T23:59:59+02:00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212813123</CasePartyID>
        <PartyTypeID>1</PartyTypeID>
        <ActivityStatusID>1</ActivityStatusID>
        <PartyAliasID>1</PartyAliasID>
        <PartyAliasName>תובע</PartyAliasName>
        <OrdinalNumber>1</OrdinalNumber>
        <LegalEntityID>70048402</LegalEntityID>
        <CaseLegalEntityID>111336814</CaseLegalEntityID>
        <AuthenticationTypeID>1</AuthenticationTypeID>
        <AuthenticationTypeName>ת"ז</AuthenticationTypeName>
        <LegalEntityNumber>050131515</LegalEntityNumber>
        <IsMainPartyType>true</IsMainPartyType>
        <CaseDisplayIdentifier>48275-06-20</CaseDisplayIdentifier>
        <CaseTypeID>86</CaseTypeID>
        <CaseTypeName>תיק עזבונות (ת"ע)</CaseTypeName>
        <CaseName>סוכרי נ' האפוטרופוס הכללי במחוז תל-אביב ואח'</CaseName>
        <FullAddress>יוסי בן יוסי 11 נתניה </FullAddress>
        <MotionID>0</MotionID>
        <CasePleaID>0</CasePleaID>
        <FatherName>אברהם</FatherName>
        <LinkedCaseID>0</LinkedCaseID>
        <PartyID>1</PartyID>
        <CasePartyCategoryID>2</CasePartyCategoryID>
        <LegalEntityAddressID>84022226</LegalEntityAddressID>
        <GrandfatherName/>
        <FictitiousPoliceNumber/>
        <DrivingLicenseNumber>713009</DrivingLicenseNumber>
        <PleaTypeID>253</PleaTypeID>
        <GroupPartyAlias>תובעים</GroupPartyAlias>
        <IsConverted>false</IsConverted>
        <LegalEntityRegisteredNameID>6562447</LegalEntityRegisteredNameID>
        <LegalEntityNameID>89781997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שמואל סוכרי</PublicationProhibitedFullName>
      </CaseParties>
      <CaseParties>
        <PartyTypeName>צד</PartyTypeName>
        <ProceedingType>כתב טענות עיקרי</ProceedingType>
        <PleaName>כתב התנגדות בעזבונות</PleaName>
        <PartyBelonging>צד ב'</PartyBelonging>
        <RoleName>נתבע 1</RoleName>
        <IsSubProceeding>FALSE</IsSubProceeding>
        <FullName>האפוטרופוס הכללי במחוז תל-אביב</FullName>
        <LastName>האפוטרופוס הכללי במחוז תל-אביב</LastName>
        <PartyPropertyName/>
        <AuthenticationTypeAndNumber>משרדי ממשלה 999010</AuthenticationTypeAndNumber>
        <RepresentatedOrRepresentativesNames/>
        <RepresentatedOrRepresentativesCount>0</RepresentatedOrRepresentativesCount>
        <InvitedBy/>
        <CaseID>77497839</CaseID>
        <CaseJudicialPersonPresentationDS>
          <CaseJudicalPersonActive>
            <CaseID>77497839</CaseID>
            <JudicialPersonID>022259600@GOV.IL</JudicialPersonID>
            <JudicialPersonTypeID>1</JudicialPersonTypeID>
            <JudicialTypeID>1</JudicialTypeID>
            <IsChairman>false</IsChairman>
            <TreatmentStartDate>2020-06-21T08:29:42.4+03:00</TreatmentStartDate>
            <TreatmentFinishDate>9999-12-31T23:59:59+02:00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212813125</CasePartyID>
        <PartyTypeID>1</PartyTypeID>
        <ActivityStatusID>1</ActivityStatusID>
        <PartyAliasID>2</PartyAliasID>
        <PartyAliasName>נתבע</PartyAliasName>
        <OrdinalNumber>1</OrdinalNumber>
        <LegalEntityID>6761</LegalEntityID>
        <CaseLegalEntityID>111336816</CaseLegalEntityID>
        <AuthenticationTypeID>13</AuthenticationTypeID>
        <AuthenticationTypeName>משרדי ממשלה</AuthenticationTypeName>
        <LegalEntityNumber>999010</LegalEntityNumber>
        <IsMainPartyType>true</IsMainPartyType>
        <CaseDisplayIdentifier>48275-06-20</CaseDisplayIdentifier>
        <CaseTypeID>86</CaseTypeID>
        <CaseTypeName>תיק עזבונות (ת"ע)</CaseTypeName>
        <CaseName>סוכרי נ' האפוטרופוס הכללי במחוז תל-אביב ואח'</CaseName>
        <FullAddress>השלושה 2ב' תל אביב -יפו </FullAddress>
        <MotionID>0</MotionID>
        <CasePleaID>0</CasePleaID>
        <LinkedCaseID>0</LinkedCaseID>
        <PartyID>2</PartyID>
        <CasePartyCategoryID>2</CasePartyCategoryID>
        <LegalEntityAddressID>33527665</LegalEntityAddressID>
        <PleaTypeID>253</PleaTypeID>
        <GroupPartyAlias>נתבעים</GroupPartyAlias>
        <IsConverted>false</IsConverted>
        <LegalEntityRegisteredNameID>328163</LegalEntityRegisteredNameID>
        <LegalEntityNameID>82343182</LegalEntityNameID>
        <RepresentatedNamesOfAssistant/>
        <LegalEntityTypeID>3</LegalEntityTypeID>
        <IsVerdictExists>false</IsVerdictExists>
        <IsAsirAzir>false</IsAsirAzir>
        <MainAndSecSpec/>
        <IsPublicationProhibited>false</IsPublicationProhibited>
        <PublicationProhibitedFullName>האפוטרופוס הכללי במחוז תל-אביב</PublicationProhibitedFullName>
      </CaseParties>
      <CaseParties>
        <PartyTypeName>צד</PartyTypeName>
        <ProceedingType>כתב טענות עיקרי</ProceedingType>
        <PleaName>כתב התנגדות בעזבונות</PleaName>
        <PartyBelonging>צד ב'</PartyBelonging>
        <RoleName>נתבע 2</RoleName>
        <IsSubProceeding>FALSE</IsSubProceeding>
        <FullName>אילנה מחפוד (המנוח)</FullName>
        <FirstName>אילנה</FirstName>
        <LastName>מחפוד</LastName>
        <PartyPropertyID>12</PartyPropertyID>
        <PartyPropertyName/>
        <AuthenticationTypeAndNumber>ת"ז 030274427</AuthenticationTypeAndNumber>
        <RepresentatedOrRepresentativesNames/>
        <RepresentatedOrRepresentativesCount>0</RepresentatedOrRepresentativesCount>
        <InvitedBy/>
        <CaseID>77497839</CaseID>
        <CaseJudicialPersonPresentationDS>
          <CaseJudicalPersonActive>
            <CaseID>77497839</CaseID>
            <JudicialPersonID>022259600@GOV.IL</JudicialPersonID>
            <JudicialPersonTypeID>1</JudicialPersonTypeID>
            <JudicialTypeID>1</JudicialTypeID>
            <IsChairman>false</IsChairman>
            <TreatmentStartDate>2020-06-21T08:29:42.4+03:00</TreatmentStartDate>
            <TreatmentFinishDate>9999-12-31T23:59:59+02:00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212813126</CasePartyID>
        <PartyTypeID>1</PartyTypeID>
        <ActivityStatusID>1</ActivityStatusID>
        <PartyAliasID>2</PartyAliasID>
        <PartyAliasName>נתבע</PartyAliasName>
        <OrdinalNumber>2</OrdinalNumber>
        <LegalEntityID>76480831</LegalEntityID>
        <CaseLegalEntityID>111336817</CaseLegalEntityID>
        <AuthenticationTypeID>1</AuthenticationTypeID>
        <AuthenticationTypeName>ת"ז</AuthenticationTypeName>
        <LegalEntityNumber>030274427</LegalEntityNumber>
        <IsMainPartyType>true</IsMainPartyType>
        <CaseDisplayIdentifier>48275-06-20</CaseDisplayIdentifier>
        <CaseTypeID>86</CaseTypeID>
        <CaseTypeName>תיק עזבונות (ת"ע)</CaseTypeName>
        <CaseName>סוכרי נ' האפוטרופוס הכללי במחוז תל-אביב ואח'</CaseName>
        <FullAddress/>
        <MotionID>0</MotionID>
        <CasePleaID>0</CasePleaID>
        <FatherName>זכריה</FatherName>
        <LinkedCaseID>0</LinkedCaseID>
        <PartyID>2</PartyID>
        <CasePartyCategoryID>2</CasePartyCategoryID>
        <PleaTypeID>253</PleaTypeID>
        <GroupPartyAlias>נתבעים</GroupPartyAlias>
        <IsConverted>false</IsConverted>
        <LegalEntityRegisteredNameID>6562448</LegalEntityRegisteredNameID>
        <LegalEntityNameID>89781998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אילנה מחפוד (המנוח)</PublicationProhibitedFullName>
      </CaseParties>
      <CaseParties>
        <PartyTypeName>צד</PartyTypeName>
        <ProceedingType>כתב טענות עיקרי</ProceedingType>
        <PleaName>כתב התנגדות בעזבונות</PleaName>
        <PartyBelonging>צד ב'</PartyBelonging>
        <RoleName>נתבע 3</RoleName>
        <IsSubProceeding>FALSE</IsSubProceeding>
        <FullName>מנחם מחפוד</FullName>
        <FirstName>מנחם</FirstName>
        <LastName>מחפוד</LastName>
        <PartyPropertyName/>
        <AuthenticationTypeAndNumber>ת"ז 042017293</AuthenticationTypeAndNumber>
        <RepresentatedOrRepresentativesNames>אהרן צאל</RepresentatedOrRepresentativesNames>
        <RepresentatedOrRepresentativesCount>1</RepresentatedOrRepresentativesCount>
        <InvitedBy/>
        <CaseID>77497839</CaseID>
        <CaseJudicialPersonPresentationDS>
          <CaseJudicalPersonActive>
            <CaseID>77497839</CaseID>
            <JudicialPersonID>022259600@GOV.IL</JudicialPersonID>
            <JudicialPersonTypeID>1</JudicialPersonTypeID>
            <JudicialTypeID>1</JudicialTypeID>
            <IsChairman>false</IsChairman>
            <TreatmentStartDate>2020-06-21T08:29:42.4+03:00</TreatmentStartDate>
            <TreatmentFinishDate>9999-12-31T23:59:59+02:00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212813414</CasePartyID>
        <PartyTypeID>1</PartyTypeID>
        <ActivityStatusID>1</ActivityStatusID>
        <PartyAliasID>2</PartyAliasID>
        <PartyAliasName>נתבע</PartyAliasName>
        <OrdinalNumber>3</OrdinalNumber>
        <LegalEntityID>69887251</LegalEntityID>
        <CaseLegalEntityID>111336876</CaseLegalEntityID>
        <AuthenticationTypeID>1</AuthenticationTypeID>
        <AuthenticationTypeName>ת"ז</AuthenticationTypeName>
        <LegalEntityNumber>042017293</LegalEntityNumber>
        <IsMainPartyType>true</IsMainPartyType>
        <CaseDisplayIdentifier>48275-06-20</CaseDisplayIdentifier>
        <CaseTypeID>86</CaseTypeID>
        <CaseTypeName>תיק עזבונות (ת"ע)</CaseTypeName>
        <CaseName>סוכרי נ' האפוטרופוס הכללי במחוז תל-אביב ואח'</CaseName>
        <FullAddress/>
        <MotionID>0</MotionID>
        <CasePleaID>0</CasePleaID>
        <FatherName>סאלם</FatherName>
        <LinkedCaseID>0</LinkedCaseID>
        <PartyID>2</PartyID>
        <CasePartyCategoryID>2</CasePartyCategoryID>
        <PleaTypeID>253</PleaTypeID>
        <GroupPartyAlias>נתבעים</GroupPartyAlias>
        <IsConverted>false</IsConverted>
        <LegalEntityRegisteredNameID>7196213</LegalEntityRegisteredNameID>
        <LegalEntityNameID>89782026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מנחם מחפוד</PublicationProhibitedFullName>
      </CaseParties>
    </CasePartiesSelectionDS>
    <DecisionName>פסק דין  שניתנה ע"י  אפרת ונקרט</DecisionName>
    <CourtDisplayName>בית משפט לענייני משפחה בפתח תקווה</CourtDisplayName>
    <IsCaseJudgePanel>false</IsCaseJudgePanel>
    <DecisionSignatureDate>2024-08-15T17:30:06.2063351+03:00</DecisionSignatureDate>
    <OpenCaseDate>2020-06-18T13:22:00+03:00</OpenCaseDate>
    <CaseFeeSum>0.000</CaseFeeSum>
    <ExternalCaseNumber>285604_3</ExternalCaseNumber>
    <DecisionTypeID>2</DecisionTypeID>
    <DecisionSignatureUserName>אפרת ונקרט</DecisionSignatureUserName>
    <DecisionSignatureDateHebrew>2024-08-15T17:30:06.2063351+03:00</DecisionSignatureDateHebrew>
    <DecisionWriterID>022259600@GOV.IL</DecisionWriterID>
    <CourtAddress>רח' בזל 1 א', פתח תקווה -1</CourtAddress>
    <IsAutoTextInCaseExist>false</IsAutoTextInCaseExist>
    <DecisionSignatureRoleName>שופט</DecisionSignatureRoleName>
    <DecisionSignatureUserTitleName>שופטת</DecisionSignatureUserTitleName>
    <InMatterOfDescription>המנוח</InMatterOfDescription>
    <CaseName>סוכרי נ' האפוטרופוס הכללי במחוז תל-אביב ואח'</CaseName>
    <DecisionNumberInCase>3</DecisionNumberInCase>
  </dt_Decision>
  <dt_DecisionCase>
    <DecisionID>0</DecisionID>
    <CaseID>77497839</CaseID>
    <CaseJudicialPersonPresentationDS>
      <CaseJudicalPersonActive>
        <CaseID>77497839</CaseID>
        <JudicialPersonID>022259600@GOV.IL</JudicialPersonID>
        <JudicialPersonTypeID>1</JudicialPersonTypeID>
        <JudicialTypeID>1</JudicialTypeID>
        <IsChairman>false</IsChairman>
        <TreatmentStartDate>2020-06-21T08:29:42.4+03:00</TreatmentStartDate>
        <TreatmentFinishDate>9999-12-31T23:59:59+02:00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iesSelectionDS>
      <CaseParties>
        <PartyTypeName>בא כוח</PartyTypeName>
        <ProceedingType>כתב טענות עיקרי</ProceedingType>
        <PleaName>כתב התנגדות בעזבונות</PleaName>
        <PartyBelonging> - </PartyBelonging>
        <RoleName>בא כוח תובעים</RoleName>
        <IsSubProceeding>FALSE</IsSubProceeding>
        <FullName>איילה ויזל</FullName>
        <FirstName>איילה</FirstName>
        <LastName>ויזל</LastName>
        <PartyPropertyName/>
        <AuthenticationTypeAndNumber>מ.ר. 12691</AuthenticationTypeAndNumber>
        <RepresentatedOrRepresentativesNames>שמואל סוכרי</RepresentatedOrRepresentativesNames>
        <RepresentatedOrRepresentativesCount>1</RepresentatedOrRepresentativesCount>
        <InvitedBy/>
        <CaseID>77497839</CaseID>
        <CaseJudicialPersonPresentationDS>
          <CaseJudicalPersonActive>
            <CaseID>77497839</CaseID>
            <JudicialPersonID>022259600@GOV.IL</JudicialPersonID>
            <JudicialPersonTypeID>1</JudicialPersonTypeID>
            <JudicialTypeID>1</JudicialTypeID>
            <IsChairman>false</IsChairman>
            <TreatmentStartDate>2020-06-21T08:29:42.4+03:00</TreatmentStartDate>
            <TreatmentFinishDate>9999-12-31T23:59:59+02:00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216844935</CasePartyID>
        <PartyTypeID>2</PartyTypeID>
        <ActivityStatusID>1</ActivityStatusID>
        <PartyAliasID>20</PartyAliasID>
        <PartyAliasName>בא כוח תובעים</PartyAliasName>
        <LegalEntityID>381550</LegalEntityID>
        <CaseLegalEntityID>112493467</CaseLegalEntityID>
        <AuthenticationTypeID>4</AuthenticationTypeID>
        <AuthenticationTypeName>מ.ר.</AuthenticationTypeName>
        <LegalEntityNumber>12691</LegalEntityNumber>
        <IsMainPartyType>true</IsMainPartyType>
        <CaseDisplayIdentifier>48275-06-20</CaseDisplayIdentifier>
        <CaseTypeID>86</CaseTypeID>
        <CaseTypeName>תיק עזבונות (ת"ע)</CaseTypeName>
        <CaseName>סוכרי נ' האפוטרופוס הכללי במחוז תל-אביב ואח'</CaseName>
        <FullAddress>פינסקר 21 נתניה </FullAddress>
        <EmailAddress>ayala@ayalalaw.co.il</EmailAddress>
        <MotionID>0</MotionID>
        <CasePleaID>0</CasePleaID>
        <LinkedCaseID>0</LinkedCaseID>
        <PartyID>1</PartyID>
        <CasePartyCategoryID>2</CasePartyCategoryID>
        <LegalEntityAddressID>71265100</LegalEntityAddressID>
        <LegalEntityEmailAddressID>67858093</LegalEntityEmailAddressID>
        <PleaTypeID>253</PleaTypeID>
        <LawyerOfficeName>משרד עו"ד: איילה ויזל</LawyerOfficeName>
        <LawyerOfficeID>422194</LawyerOfficeID>
        <GroupPartyAlias/>
        <IsConverted>false</IsConverted>
        <LegalEntityNameID>2534</LegalEntityNameID>
        <RepresentatedNamesOfAssistant/>
        <LegalEntityTypeID>4</LegalEntityTypeID>
        <IsVerdictExists>false</IsVerdictExists>
        <IsAsirAzir>false</IsAsirAzir>
        <MainAndSecSpec/>
        <IsPublicationProhibited>false</IsPublicationProhibited>
        <PublicationProhibitedFullName>איילה ויזל</PublicationProhibitedFullName>
      </CaseParties>
      <CaseParties>
        <PartyTypeName>בא כוח</PartyTypeName>
        <ProceedingType>כתב טענות עיקרי</ProceedingType>
        <PleaName>כתב התנגדות בעזבונות</PleaName>
        <PartyBelonging> - </PartyBelonging>
        <RoleName>בא כוח נתבעים</RoleName>
        <IsSubProceeding>FALSE</IsSubProceeding>
        <FullName>אהרן צאל</FullName>
        <FirstName>אהרן</FirstName>
        <LastName>צאל</LastName>
        <PartyPropertyName/>
        <AuthenticationTypeAndNumber>מ.ר. 49376</AuthenticationTypeAndNumber>
        <RepresentatedOrRepresentativesNames>מנחם מחפוד</RepresentatedOrRepresentativesNames>
        <RepresentatedOrRepresentativesCount>1</RepresentatedOrRepresentativesCount>
        <InvitedBy/>
        <CaseID>77497839</CaseID>
        <CaseJudicialPersonPresentationDS>
          <CaseJudicalPersonActive>
            <CaseID>77497839</CaseID>
            <JudicialPersonID>022259600@GOV.IL</JudicialPersonID>
            <JudicialPersonTypeID>1</JudicialPersonTypeID>
            <JudicialTypeID>1</JudicialTypeID>
            <IsChairman>false</IsChairman>
            <TreatmentStartDate>2020-06-21T08:29:42.4+03:00</TreatmentStartDate>
            <TreatmentFinishDate>9999-12-31T23:59:59+02:00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212813464</CasePartyID>
        <PartyTypeID>2</PartyTypeID>
        <ActivityStatusID>1</ActivityStatusID>
        <PartyAliasID>21</PartyAliasID>
        <PartyAliasName>בא כוח נתבעים</PartyAliasName>
        <LegalEntityID>15876130</LegalEntityID>
        <CaseLegalEntityID>111336883</CaseLegalEntityID>
        <AuthenticationTypeID>4</AuthenticationTypeID>
        <AuthenticationTypeName>מ.ר.</AuthenticationTypeName>
        <LegalEntityNumber>49376</LegalEntityNumber>
        <IsMainPartyType>true</IsMainPartyType>
        <CaseDisplayIdentifier>48275-06-20</CaseDisplayIdentifier>
        <CaseTypeID>86</CaseTypeID>
        <CaseTypeName>תיק עזבונות (ת"ע)</CaseTypeName>
        <CaseName>סוכרי נ' האפוטרופוס הכללי במחוז תל-אביב ואח'</CaseName>
        <FullAddress>בר כוכבא 23 בני ברק ת.ד 2661</FullAddress>
        <EmailAddress>atlaw@atlaw.biz</EmailAddress>
        <MotionID>0</MotionID>
        <CasePleaID>0</CasePleaID>
        <LinkedCaseID>0</LinkedCaseID>
        <PartyID>2</PartyID>
        <CasePartyCategoryID>2</CasePartyCategoryID>
        <LegalEntityAddressID>77431921</LegalEntityAddressID>
        <LegalEntityEmailAddressID>67835781</LegalEntityEmailAddressID>
        <PleaTypeID>253</PleaTypeID>
        <LawyerOfficeName>משרד עו"ד צאל, כהן ושות'</LawyerOfficeName>
        <LawyerOfficeID>15876131</LawyerOfficeID>
        <GroupPartyAlias/>
        <IsConverted>false</IsConverted>
        <LegalEntityNameID>17523228</LegalEntityNameID>
        <RepresentatedNamesOfAssistant/>
        <LegalEntityTypeID>4</LegalEntityTypeID>
        <IsVerdictExists>false</IsVerdictExists>
        <IsAsirAzir>false</IsAsirAzir>
        <MainAndSecSpec/>
        <IsPublicationProhibited>false</IsPublicationProhibited>
        <PublicationProhibitedFullName>אהרן צאל</PublicationProhibitedFullName>
      </CaseParties>
      <CaseParties>
        <PartyTypeName>צד</PartyTypeName>
        <ProceedingType>כתב טענות עיקרי</ProceedingType>
        <PleaName>כתב התנגדות בעזבונות</PleaName>
        <PartyBelonging>צד א'</PartyBelonging>
        <RoleName>תובע 1</RoleName>
        <IsSubProceeding>FALSE</IsSubProceeding>
        <FullName>שמואל סוכרי</FullName>
        <FirstName>שמואל</FirstName>
        <LastName>סוכרי</LastName>
        <PartyPropertyName/>
        <AuthenticationTypeAndNumber>ת"ז 050131515</AuthenticationTypeAndNumber>
        <RepresentatedOrRepresentativesNames>איילה ויזל</RepresentatedOrRepresentativesNames>
        <RepresentatedOrRepresentativesCount>1</RepresentatedOrRepresentativesCount>
        <InvitedBy/>
        <CaseID>77497839</CaseID>
        <CaseJudicialPersonPresentationDS>
          <CaseJudicalPersonActive>
            <CaseID>77497839</CaseID>
            <JudicialPersonID>022259600@GOV.IL</JudicialPersonID>
            <JudicialPersonTypeID>1</JudicialPersonTypeID>
            <JudicialTypeID>1</JudicialTypeID>
            <IsChairman>false</IsChairman>
            <TreatmentStartDate>2020-06-21T08:29:42.4+03:00</TreatmentStartDate>
            <TreatmentFinishDate>9999-12-31T23:59:59+02:00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212813123</CasePartyID>
        <PartyTypeID>1</PartyTypeID>
        <ActivityStatusID>1</ActivityStatusID>
        <PartyAliasID>1</PartyAliasID>
        <PartyAliasName>תובע</PartyAliasName>
        <OrdinalNumber>1</OrdinalNumber>
        <LegalEntityID>70048402</LegalEntityID>
        <CaseLegalEntityID>111336814</CaseLegalEntityID>
        <AuthenticationTypeID>1</AuthenticationTypeID>
        <AuthenticationTypeName>ת"ז</AuthenticationTypeName>
        <LegalEntityNumber>050131515</LegalEntityNumber>
        <IsMainPartyType>true</IsMainPartyType>
        <CaseDisplayIdentifier>48275-06-20</CaseDisplayIdentifier>
        <CaseTypeID>86</CaseTypeID>
        <CaseTypeName>תיק עזבונות (ת"ע)</CaseTypeName>
        <CaseName>סוכרי נ' האפוטרופוס הכללי במחוז תל-אביב ואח'</CaseName>
        <FullAddress>יוסי בן יוסי 11 נתניה </FullAddress>
        <MotionID>0</MotionID>
        <CasePleaID>0</CasePleaID>
        <FatherName>אברהם</FatherName>
        <LinkedCaseID>0</LinkedCaseID>
        <PartyID>1</PartyID>
        <CasePartyCategoryID>2</CasePartyCategoryID>
        <LegalEntityAddressID>84022226</LegalEntityAddressID>
        <GrandfatherName/>
        <FictitiousPoliceNumber/>
        <DrivingLicenseNumber>713009</DrivingLicenseNumber>
        <PleaTypeID>253</PleaTypeID>
        <GroupPartyAlias>תובעים</GroupPartyAlias>
        <IsConverted>false</IsConverted>
        <LegalEntityRegisteredNameID>6562447</LegalEntityRegisteredNameID>
        <LegalEntityNameID>89781997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שמואל סוכרי</PublicationProhibitedFullName>
      </CaseParties>
      <CaseParties>
        <PartyTypeName>צד</PartyTypeName>
        <ProceedingType>כתב טענות עיקרי</ProceedingType>
        <PleaName>כתב התנגדות בעזבונות</PleaName>
        <PartyBelonging>צד ב'</PartyBelonging>
        <RoleName>נתבע 1</RoleName>
        <IsSubProceeding>FALSE</IsSubProceeding>
        <FullName>האפוטרופוס הכללי במחוז תל-אביב</FullName>
        <LastName>האפוטרופוס הכללי במחוז תל-אביב</LastName>
        <PartyPropertyName/>
        <AuthenticationTypeAndNumber>משרדי ממשלה 999010</AuthenticationTypeAndNumber>
        <RepresentatedOrRepresentativesNames/>
        <RepresentatedOrRepresentativesCount>0</RepresentatedOrRepresentativesCount>
        <InvitedBy/>
        <CaseID>77497839</CaseID>
        <CaseJudicialPersonPresentationDS>
          <CaseJudicalPersonActive>
            <CaseID>77497839</CaseID>
            <JudicialPersonID>022259600@GOV.IL</JudicialPersonID>
            <JudicialPersonTypeID>1</JudicialPersonTypeID>
            <JudicialTypeID>1</JudicialTypeID>
            <IsChairman>false</IsChairman>
            <TreatmentStartDate>2020-06-21T08:29:42.4+03:00</TreatmentStartDate>
            <TreatmentFinishDate>9999-12-31T23:59:59+02:00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212813125</CasePartyID>
        <PartyTypeID>1</PartyTypeID>
        <ActivityStatusID>1</ActivityStatusID>
        <PartyAliasID>2</PartyAliasID>
        <PartyAliasName>נתבע</PartyAliasName>
        <OrdinalNumber>1</OrdinalNumber>
        <LegalEntityID>6761</LegalEntityID>
        <CaseLegalEntityID>111336816</CaseLegalEntityID>
        <AuthenticationTypeID>13</AuthenticationTypeID>
        <AuthenticationTypeName>משרדי ממשלה</AuthenticationTypeName>
        <LegalEntityNumber>999010</LegalEntityNumber>
        <IsMainPartyType>true</IsMainPartyType>
        <CaseDisplayIdentifier>48275-06-20</CaseDisplayIdentifier>
        <CaseTypeID>86</CaseTypeID>
        <CaseTypeName>תיק עזבונות (ת"ע)</CaseTypeName>
        <CaseName>סוכרי נ' האפוטרופוס הכללי במחוז תל-אביב ואח'</CaseName>
        <FullAddress>השלושה 2ב' תל אביב -יפו </FullAddress>
        <MotionID>0</MotionID>
        <CasePleaID>0</CasePleaID>
        <LinkedCaseID>0</LinkedCaseID>
        <PartyID>2</PartyID>
        <CasePartyCategoryID>2</CasePartyCategoryID>
        <LegalEntityAddressID>33527665</LegalEntityAddressID>
        <PleaTypeID>253</PleaTypeID>
        <GroupPartyAlias>נתבעים</GroupPartyAlias>
        <IsConverted>false</IsConverted>
        <LegalEntityRegisteredNameID>328163</LegalEntityRegisteredNameID>
        <LegalEntityNameID>82343182</LegalEntityNameID>
        <RepresentatedNamesOfAssistant/>
        <LegalEntityTypeID>3</LegalEntityTypeID>
        <IsVerdictExists>false</IsVerdictExists>
        <IsAsirAzir>false</IsAsirAzir>
        <MainAndSecSpec/>
        <IsPublicationProhibited>false</IsPublicationProhibited>
        <PublicationProhibitedFullName>האפוטרופוס הכללי במחוז תל-אביב</PublicationProhibitedFullName>
      </CaseParties>
      <CaseParties>
        <PartyTypeName>צד</PartyTypeName>
        <ProceedingType>כתב טענות עיקרי</ProceedingType>
        <PleaName>כתב התנגדות בעזבונות</PleaName>
        <PartyBelonging>צד ב'</PartyBelonging>
        <RoleName>נתבע 2</RoleName>
        <IsSubProceeding>FALSE</IsSubProceeding>
        <FullName>אילנה מחפוד (המנוח)</FullName>
        <FirstName>אילנה</FirstName>
        <LastName>מחפוד</LastName>
        <PartyPropertyID>12</PartyPropertyID>
        <PartyPropertyName/>
        <AuthenticationTypeAndNumber>ת"ז 030274427</AuthenticationTypeAndNumber>
        <RepresentatedOrRepresentativesNames/>
        <RepresentatedOrRepresentativesCount>0</RepresentatedOrRepresentativesCount>
        <InvitedBy/>
        <CaseID>77497839</CaseID>
        <CaseJudicialPersonPresentationDS>
          <CaseJudicalPersonActive>
            <CaseID>77497839</CaseID>
            <JudicialPersonID>022259600@GOV.IL</JudicialPersonID>
            <JudicialPersonTypeID>1</JudicialPersonTypeID>
            <JudicialTypeID>1</JudicialTypeID>
            <IsChairman>false</IsChairman>
            <TreatmentStartDate>2020-06-21T08:29:42.4+03:00</TreatmentStartDate>
            <TreatmentFinishDate>9999-12-31T23:59:59+02:00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212813126</CasePartyID>
        <PartyTypeID>1</PartyTypeID>
        <ActivityStatusID>1</ActivityStatusID>
        <PartyAliasID>2</PartyAliasID>
        <PartyAliasName>נתבע</PartyAliasName>
        <OrdinalNumber>2</OrdinalNumber>
        <LegalEntityID>76480831</LegalEntityID>
        <CaseLegalEntityID>111336817</CaseLegalEntityID>
        <AuthenticationTypeID>1</AuthenticationTypeID>
        <AuthenticationTypeName>ת"ז</AuthenticationTypeName>
        <LegalEntityNumber>030274427</LegalEntityNumber>
        <IsMainPartyType>true</IsMainPartyType>
        <CaseDisplayIdentifier>48275-06-20</CaseDisplayIdentifier>
        <CaseTypeID>86</CaseTypeID>
        <CaseTypeName>תיק עזבונות (ת"ע)</CaseTypeName>
        <CaseName>סוכרי נ' האפוטרופוס הכללי במחוז תל-אביב ואח'</CaseName>
        <FullAddress/>
        <MotionID>0</MotionID>
        <CasePleaID>0</CasePleaID>
        <FatherName>זכריה</FatherName>
        <LinkedCaseID>0</LinkedCaseID>
        <PartyID>2</PartyID>
        <CasePartyCategoryID>2</CasePartyCategoryID>
        <PleaTypeID>253</PleaTypeID>
        <GroupPartyAlias>נתבעים</GroupPartyAlias>
        <IsConverted>false</IsConverted>
        <LegalEntityRegisteredNameID>6562448</LegalEntityRegisteredNameID>
        <LegalEntityNameID>89781998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אילנה מחפוד (המנוח)</PublicationProhibitedFullName>
      </CaseParties>
      <CaseParties>
        <PartyTypeName>צד</PartyTypeName>
        <ProceedingType>כתב טענות עיקרי</ProceedingType>
        <PleaName>כתב התנגדות בעזבונות</PleaName>
        <PartyBelonging>צד ב'</PartyBelonging>
        <RoleName>נתבע 3</RoleName>
        <IsSubProceeding>FALSE</IsSubProceeding>
        <FullName>מנחם מחפוד</FullName>
        <FirstName>מנחם</FirstName>
        <LastName>מחפוד</LastName>
        <PartyPropertyName/>
        <AuthenticationTypeAndNumber>ת"ז 042017293</AuthenticationTypeAndNumber>
        <RepresentatedOrRepresentativesNames>אהרן צאל</RepresentatedOrRepresentativesNames>
        <RepresentatedOrRepresentativesCount>1</RepresentatedOrRepresentativesCount>
        <InvitedBy/>
        <CaseID>77497839</CaseID>
        <CaseJudicialPersonPresentationDS>
          <CaseJudicalPersonActive>
            <CaseID>77497839</CaseID>
            <JudicialPersonID>022259600@GOV.IL</JudicialPersonID>
            <JudicialPersonTypeID>1</JudicialPersonTypeID>
            <JudicialTypeID>1</JudicialTypeID>
            <IsChairman>false</IsChairman>
            <TreatmentStartDate>2020-06-21T08:29:42.4+03:00</TreatmentStartDate>
            <TreatmentFinishDate>9999-12-31T23:59:59+02:00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212813414</CasePartyID>
        <PartyTypeID>1</PartyTypeID>
        <ActivityStatusID>1</ActivityStatusID>
        <PartyAliasID>2</PartyAliasID>
        <PartyAliasName>נתבע</PartyAliasName>
        <OrdinalNumber>3</OrdinalNumber>
        <LegalEntityID>69887251</LegalEntityID>
        <CaseLegalEntityID>111336876</CaseLegalEntityID>
        <AuthenticationTypeID>1</AuthenticationTypeID>
        <AuthenticationTypeName>ת"ז</AuthenticationTypeName>
        <LegalEntityNumber>042017293</LegalEntityNumber>
        <IsMainPartyType>true</IsMainPartyType>
        <CaseDisplayIdentifier>48275-06-20</CaseDisplayIdentifier>
        <CaseTypeID>86</CaseTypeID>
        <CaseTypeName>תיק עזבונות (ת"ע)</CaseTypeName>
        <CaseName>סוכרי נ' האפוטרופוס הכללי במחוז תל-אביב ואח'</CaseName>
        <FullAddress/>
        <MotionID>0</MotionID>
        <CasePleaID>0</CasePleaID>
        <FatherName>סאלם</FatherName>
        <LinkedCaseID>0</LinkedCaseID>
        <PartyID>2</PartyID>
        <CasePartyCategoryID>2</CasePartyCategoryID>
        <PleaTypeID>253</PleaTypeID>
        <GroupPartyAlias>נתבעים</GroupPartyAlias>
        <IsConverted>false</IsConverted>
        <LegalEntityRegisteredNameID>7196213</LegalEntityRegisteredNameID>
        <LegalEntityNameID>89782026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מנחם מחפוד</PublicationProhibitedFullName>
      </CaseParties>
    </CasePartiesSelectionDS>
    <CaseName>סוכרי נ' האפוטרופוס הכללי במחוז תל-אביב ואח'</CaseName>
    <CaseDisplayIdentifier>48275-06-20</CaseDisplayIdentifier>
    <CaseInterestID>161</CaseInterestID>
    <CaseTypeShortName>ת"ע</CaseTypeShortName>
  </dt_DecisionCase>
  <dt_DecisionJudgePanel>
    <JudgeID>022259600@GOV.IL</JudgeID>
    <DisplayName>אפרת ונקרט</DisplayName>
    <RoleName>שופט</RoleName>
    <UserTitleName>שופטת</UserTitleName>
  </dt_DecisionJudgePanel>
  <dt_LegalEntityDetails>
    <Fax>076-5410018</Fax>
    <Phone>076-5410017</Phone>
    <AddressDesc>ת.ד 2661</AddressDesc>
    <PartyID>2</PartyID>
    <PartyTypeID>2</PartyTypeID>
    <DecisionID>0</DecisionID>
    <StreetName>בר כוכבא 23</StreetName>
    <ZipCode>5126002</ZipCode>
    <CityName>בני ברק</CityName>
    <FullName>אהרן צאל</FullName>
    <Email>atlaw@atlaw.biz</Email>
    <IsPublicationProhibited>false</IsPublicationProhibited>
  </dt_LegalEntityDetails>
  <dt_LegalEntityDetails>
    <Fax>09-8620859</Fax>
    <Phone>09-8621304</Phone>
    <PartyID>1</PartyID>
    <PartyTypeID>2</PartyTypeID>
    <DecisionID>0</DecisionID>
    <StreetName>פינסקר 21</StreetName>
    <ZipCode>42411</ZipCode>
    <CityName>נתניה</CityName>
    <FullName>איילה ויזל</FullName>
    <Email>ayala@ayalalaw.co.il</Email>
    <IsPublicationProhibited>false</IsPublicationProhibited>
  </dt_LegalEntityDetails>
  <dt_LegalEntityDetails>
    <PartyID>1</PartyID>
    <PartyTypeID>1</PartyTypeID>
    <DecisionID>0</DecisionID>
    <StreetName>יוסי בן יוסי 11</StreetName>
    <CityName>נתניה</CityName>
    <FullName>שמואל סוכרי</FullName>
    <IsPublicationProhibited>false</IsPublicationProhibited>
  </dt_LegalEntityDetails>
  <dt_LegalEntityDetails>
    <Fax>02-6467551</Fax>
    <Phone>03-6899635</Phone>
    <PartyID>2</PartyID>
    <PartyTypeID>1</PartyTypeID>
    <DecisionID>0</DecisionID>
    <StreetName>השלושה 2ב'</StreetName>
    <ZipCode>61090</ZipCode>
    <CityName>תל אביב -יפו</CityName>
    <FullName> האפוטרופוס הכללי במחוז תל-אביב</FullName>
    <Email>zimonim-apac-tv@justice.gov.il</Email>
    <IsPublicationProhibited>false</IsPublicationProhibited>
  </dt_LegalEntityDetails>
  <dt_LegalEntityDetails>
    <PartyID>2</PartyID>
    <PartyTypeID>1</PartyTypeID>
    <DecisionID>0</DecisionID>
    <FullName>אילנה מחפוד</FullName>
    <IsPublicationProhibited>false</IsPublicationProhibited>
  </dt_LegalEntityDetails>
  <dt_LegalEntityDetails>
    <PartyID>2</PartyID>
    <PartyTypeID>1</PartyTypeID>
    <DecisionID>0</DecisionID>
    <FullName>מנחם מחפוד</FullName>
    <IsPublicationProhibited>false</IsPublicationProhibited>
  </dt_LegalEntityDetails>
  <dt_CaseJudicalPersonActive>
    <CaseJudicalPerson>שופטת אפרת ונקרט</CaseJudicalPerson>
  </dt_CaseJudicalPersonActive>
  <dt_Sitting>
    <PreviousMeetingDate>2022-06-28T12:30:00+03:00</PreviousMeetingDate>
    <PreviousSittingTypeID>2</PreviousSittingTypeID>
    <PreviousMeetingDisplayName>שופטת אפרת ונקרט</PreviousMeetingDisplayName>
    <PreviousMeetingRoleName>שופט</PreviousMeetingRoleName>
    <PreviousMeetingUserTitleName>שופטת</PreviousMeetingUserTitleName>
    <PreviousMeetingUserUPN>022259600@GOV.IL</PreviousMeetingUserUPN>
  </dt_Sitting>
  <dt_InMatterOfCase>
    <InMatterOfCaseID>53487</InMatterOfCaseID>
    <AuthenticationTypeID>1</AuthenticationTypeID>
    <AuthenticationNumber>030274427</AuthenticationNumber>
    <FirstName>אילנה</FirstName>
    <LastName>מחפוד</LastName>
  </dt_InMatterOfCase>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E10567-7A52-46D2-99F5-52A6F40D810B}">
  <ds:schemaRefs/>
</ds:datastoreItem>
</file>

<file path=customXml/itemProps2.xml><?xml version="1.0" encoding="utf-8"?>
<ds:datastoreItem xmlns:ds="http://schemas.openxmlformats.org/officeDocument/2006/customXml" ds:itemID="{95BE4E4C-D31B-41B4-9260-45AB4FB47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41</Pages>
  <Words>13222</Words>
  <Characters>66114</Characters>
  <Application>Microsoft Office Word</Application>
  <DocSecurity>0</DocSecurity>
  <Lines>550</Lines>
  <Paragraphs>158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79178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2024-10-27T08:31:00Z</dcterms:created>
  <dcterms:modified xsi:type="dcterms:W3CDTF">2024-10-27T08:31:00Z</dcterms:modified>
</cp:coreProperties>
</file>